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C7F" w:rsidRDefault="001858C2">
      <w:pPr>
        <w:pStyle w:val="1"/>
        <w:jc w:val="center"/>
        <w:rPr>
          <w:rStyle w:val="2Char"/>
          <w:rFonts w:ascii="微软雅黑" w:eastAsia="微软雅黑" w:hAnsi="微软雅黑" w:cs="微软雅黑"/>
          <w:b/>
          <w:sz w:val="44"/>
          <w:szCs w:val="44"/>
        </w:rPr>
      </w:pPr>
      <w:proofErr w:type="gramStart"/>
      <w:r>
        <w:rPr>
          <w:rStyle w:val="2Char"/>
          <w:rFonts w:ascii="微软雅黑" w:eastAsia="微软雅黑" w:hAnsi="微软雅黑" w:cs="微软雅黑" w:hint="eastAsia"/>
          <w:b/>
          <w:sz w:val="44"/>
          <w:szCs w:val="44"/>
        </w:rPr>
        <w:t>竞价网</w:t>
      </w:r>
      <w:proofErr w:type="gramEnd"/>
      <w:r>
        <w:rPr>
          <w:rStyle w:val="2Char"/>
          <w:rFonts w:ascii="微软雅黑" w:eastAsia="微软雅黑" w:hAnsi="微软雅黑" w:cs="微软雅黑" w:hint="eastAsia"/>
          <w:b/>
          <w:sz w:val="44"/>
          <w:szCs w:val="44"/>
        </w:rPr>
        <w:t>采购用户手册</w:t>
      </w:r>
    </w:p>
    <w:p w:rsidR="00AB7C7F" w:rsidRDefault="001858C2">
      <w:pPr>
        <w:jc w:val="center"/>
        <w:rPr>
          <w:rStyle w:val="2Char"/>
          <w:rFonts w:ascii="微软雅黑" w:eastAsia="微软雅黑" w:hAnsi="微软雅黑" w:cs="微软雅黑"/>
        </w:rPr>
      </w:pPr>
      <w:r>
        <w:rPr>
          <w:rStyle w:val="2Char"/>
          <w:rFonts w:ascii="微软雅黑" w:eastAsia="微软雅黑" w:hAnsi="微软雅黑" w:cs="微软雅黑" w:hint="eastAsia"/>
        </w:rPr>
        <w:t>2019</w:t>
      </w:r>
      <w:r>
        <w:rPr>
          <w:rStyle w:val="2Char"/>
          <w:rFonts w:ascii="微软雅黑" w:eastAsia="微软雅黑" w:hAnsi="微软雅黑" w:cs="微软雅黑" w:hint="eastAsia"/>
        </w:rPr>
        <w:t>年</w:t>
      </w:r>
      <w:bookmarkStart w:id="0" w:name="_GoBack"/>
      <w:r>
        <w:rPr>
          <w:rStyle w:val="2Char"/>
          <w:rFonts w:ascii="微软雅黑" w:eastAsia="微软雅黑" w:hAnsi="微软雅黑" w:cs="微软雅黑" w:hint="eastAsia"/>
        </w:rPr>
        <w:t>10</w:t>
      </w:r>
      <w:r>
        <w:rPr>
          <w:rStyle w:val="2Char"/>
          <w:rFonts w:ascii="微软雅黑" w:eastAsia="微软雅黑" w:hAnsi="微软雅黑" w:cs="微软雅黑" w:hint="eastAsia"/>
        </w:rPr>
        <w:t>月</w:t>
      </w:r>
      <w:r>
        <w:rPr>
          <w:rStyle w:val="2Char"/>
          <w:rFonts w:ascii="微软雅黑" w:eastAsia="微软雅黑" w:hAnsi="微软雅黑" w:cs="微软雅黑" w:hint="eastAsia"/>
        </w:rPr>
        <w:t>30</w:t>
      </w:r>
      <w:r>
        <w:rPr>
          <w:rStyle w:val="2Char"/>
          <w:rFonts w:ascii="微软雅黑" w:eastAsia="微软雅黑" w:hAnsi="微软雅黑" w:cs="微软雅黑" w:hint="eastAsia"/>
        </w:rPr>
        <w:t>日</w:t>
      </w:r>
      <w:bookmarkEnd w:id="0"/>
    </w:p>
    <w:p w:rsidR="00AB7C7F" w:rsidRDefault="00AB7C7F">
      <w:pPr>
        <w:jc w:val="center"/>
        <w:rPr>
          <w:rStyle w:val="2Char"/>
          <w:rFonts w:ascii="微软雅黑" w:eastAsia="微软雅黑" w:hAnsi="微软雅黑" w:cs="微软雅黑"/>
        </w:rPr>
      </w:pPr>
    </w:p>
    <w:p w:rsidR="00AB7C7F" w:rsidRDefault="001858C2">
      <w:pPr>
        <w:numPr>
          <w:ilvl w:val="0"/>
          <w:numId w:val="1"/>
        </w:numPr>
        <w:rPr>
          <w:rStyle w:val="2Char"/>
          <w:rFonts w:ascii="微软雅黑" w:eastAsia="微软雅黑" w:hAnsi="微软雅黑" w:cs="微软雅黑"/>
          <w:sz w:val="24"/>
          <w:szCs w:val="24"/>
        </w:rPr>
      </w:pPr>
      <w:r>
        <w:rPr>
          <w:rStyle w:val="2Char"/>
          <w:rFonts w:ascii="微软雅黑" w:eastAsia="微软雅黑" w:hAnsi="微软雅黑" w:cs="微软雅黑" w:hint="eastAsia"/>
          <w:sz w:val="24"/>
          <w:szCs w:val="24"/>
        </w:rPr>
        <w:t>常规竞价采购流程图，仅供参考（部分采购单位有少量差异，但总体和下图类似）：</w:t>
      </w:r>
    </w:p>
    <w:p w:rsidR="00AB7C7F" w:rsidRDefault="001858C2">
      <w:r>
        <w:rPr>
          <w:noProof/>
        </w:rPr>
        <w:drawing>
          <wp:inline distT="0" distB="0" distL="114300" distR="114300">
            <wp:extent cx="5272405" cy="1828800"/>
            <wp:effectExtent l="0" t="0" r="635" b="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pStyle w:val="3"/>
        <w:numPr>
          <w:ilvl w:val="0"/>
          <w:numId w:val="1"/>
        </w:numPr>
        <w:rPr>
          <w:rStyle w:val="2Char"/>
          <w:rFonts w:ascii="微软雅黑" w:eastAsia="微软雅黑" w:hAnsi="微软雅黑" w:cs="微软雅黑"/>
          <w:b/>
          <w:sz w:val="24"/>
          <w:szCs w:val="24"/>
        </w:rPr>
      </w:pPr>
      <w:r>
        <w:rPr>
          <w:rStyle w:val="2Char"/>
          <w:rFonts w:ascii="微软雅黑" w:eastAsia="微软雅黑" w:hAnsi="微软雅黑" w:cs="微软雅黑" w:hint="eastAsia"/>
          <w:b/>
          <w:sz w:val="24"/>
          <w:szCs w:val="24"/>
        </w:rPr>
        <w:t>填写申购单</w:t>
      </w:r>
    </w:p>
    <w:p w:rsidR="00AB7C7F" w:rsidRDefault="00AB7C7F"/>
    <w:p w:rsidR="00AB7C7F" w:rsidRDefault="00AB7C7F">
      <w:bookmarkStart w:id="1" w:name="1060-1562139496784"/>
      <w:bookmarkEnd w:id="1"/>
    </w:p>
    <w:p w:rsidR="00AB7C7F" w:rsidRDefault="001858C2">
      <w:r>
        <w:rPr>
          <w:noProof/>
        </w:rPr>
        <w:drawing>
          <wp:inline distT="0" distB="0" distL="114300" distR="114300">
            <wp:extent cx="5271135" cy="2860675"/>
            <wp:effectExtent l="0" t="0" r="1905" b="444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pStyle w:val="3"/>
        <w:rPr>
          <w:rFonts w:ascii="微软雅黑" w:eastAsia="微软雅黑" w:hAnsi="微软雅黑" w:cs="微软雅黑"/>
          <w:sz w:val="24"/>
          <w:szCs w:val="24"/>
        </w:rPr>
      </w:pPr>
      <w:bookmarkStart w:id="2" w:name="3296-1562139383266"/>
      <w:bookmarkEnd w:id="2"/>
      <w:r>
        <w:rPr>
          <w:rFonts w:ascii="微软雅黑" w:eastAsia="微软雅黑" w:hAnsi="微软雅黑" w:cs="微软雅黑" w:hint="eastAsia"/>
          <w:sz w:val="24"/>
          <w:szCs w:val="24"/>
        </w:rPr>
        <w:lastRenderedPageBreak/>
        <w:t>2.1</w:t>
      </w:r>
      <w:r>
        <w:rPr>
          <w:rFonts w:ascii="微软雅黑" w:eastAsia="微软雅黑" w:hAnsi="微软雅黑" w:cs="微软雅黑" w:hint="eastAsia"/>
          <w:sz w:val="24"/>
          <w:szCs w:val="24"/>
        </w:rPr>
        <w:t>、点击采购类型对应的图标后进入填单页面，按照页面项目进行填写（带有红色星号为必填项目）</w:t>
      </w:r>
    </w:p>
    <w:p w:rsidR="00AB7C7F" w:rsidRDefault="001858C2">
      <w:bookmarkStart w:id="3" w:name="2472-1562140582345"/>
      <w:bookmarkEnd w:id="3"/>
      <w:r>
        <w:rPr>
          <w:noProof/>
        </w:rPr>
        <w:drawing>
          <wp:inline distT="0" distB="0" distL="114300" distR="114300">
            <wp:extent cx="5267960" cy="2399030"/>
            <wp:effectExtent l="0" t="0" r="508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pStyle w:val="3"/>
        <w:rPr>
          <w:rFonts w:ascii="微软雅黑" w:eastAsia="微软雅黑" w:hAnsi="微软雅黑" w:cs="微软雅黑"/>
          <w:sz w:val="24"/>
          <w:szCs w:val="24"/>
        </w:rPr>
      </w:pPr>
      <w:bookmarkStart w:id="4" w:name="4885-1562140563131"/>
      <w:bookmarkEnd w:id="4"/>
      <w:r>
        <w:rPr>
          <w:rFonts w:ascii="微软雅黑" w:eastAsia="微软雅黑" w:hAnsi="微软雅黑" w:cs="微软雅黑" w:hint="eastAsia"/>
          <w:sz w:val="24"/>
          <w:szCs w:val="24"/>
        </w:rPr>
        <w:t>2.2</w:t>
      </w:r>
      <w:r>
        <w:rPr>
          <w:rFonts w:ascii="微软雅黑" w:eastAsia="微软雅黑" w:hAnsi="微软雅黑" w:cs="微软雅黑" w:hint="eastAsia"/>
          <w:sz w:val="24"/>
          <w:szCs w:val="24"/>
        </w:rPr>
        <w:t>、如果有</w:t>
      </w:r>
      <w:proofErr w:type="gramStart"/>
      <w:r>
        <w:rPr>
          <w:rFonts w:ascii="微软雅黑" w:eastAsia="微软雅黑" w:hAnsi="微软雅黑" w:cs="微软雅黑" w:hint="eastAsia"/>
          <w:sz w:val="24"/>
          <w:szCs w:val="24"/>
        </w:rPr>
        <w:t>必填项未</w:t>
      </w:r>
      <w:proofErr w:type="gramEnd"/>
      <w:r>
        <w:rPr>
          <w:rFonts w:ascii="微软雅黑" w:eastAsia="微软雅黑" w:hAnsi="微软雅黑" w:cs="微软雅黑" w:hint="eastAsia"/>
          <w:sz w:val="24"/>
          <w:szCs w:val="24"/>
        </w:rPr>
        <w:t>填写，在提交时会有提示</w:t>
      </w:r>
    </w:p>
    <w:p w:rsidR="00AB7C7F" w:rsidRDefault="001858C2">
      <w:bookmarkStart w:id="5" w:name="9520-1562140794021"/>
      <w:bookmarkEnd w:id="5"/>
      <w:r>
        <w:rPr>
          <w:noProof/>
        </w:rPr>
        <w:drawing>
          <wp:inline distT="0" distB="0" distL="114300" distR="114300">
            <wp:extent cx="5273040" cy="138239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pStyle w:val="3"/>
        <w:rPr>
          <w:rFonts w:ascii="微软雅黑" w:eastAsia="微软雅黑" w:hAnsi="微软雅黑" w:cs="微软雅黑"/>
          <w:sz w:val="24"/>
          <w:szCs w:val="24"/>
        </w:rPr>
      </w:pPr>
      <w:bookmarkStart w:id="6" w:name="2269-1562140746757"/>
      <w:bookmarkEnd w:id="6"/>
      <w:r>
        <w:rPr>
          <w:rFonts w:ascii="微软雅黑" w:eastAsia="微软雅黑" w:hAnsi="微软雅黑" w:cs="微软雅黑" w:hint="eastAsia"/>
          <w:sz w:val="24"/>
          <w:szCs w:val="24"/>
        </w:rPr>
        <w:t>2.3</w:t>
      </w:r>
      <w:r>
        <w:rPr>
          <w:rFonts w:ascii="微软雅黑" w:eastAsia="微软雅黑" w:hAnsi="微软雅黑" w:cs="微软雅黑" w:hint="eastAsia"/>
          <w:sz w:val="24"/>
          <w:szCs w:val="24"/>
        </w:rPr>
        <w:t>、系统也提供</w:t>
      </w:r>
      <w:proofErr w:type="gramStart"/>
      <w:r>
        <w:rPr>
          <w:rFonts w:ascii="微软雅黑" w:eastAsia="微软雅黑" w:hAnsi="微软雅黑" w:cs="微软雅黑" w:hint="eastAsia"/>
          <w:sz w:val="24"/>
          <w:szCs w:val="24"/>
        </w:rPr>
        <w:t>了草稿箱功能</w:t>
      </w:r>
      <w:proofErr w:type="gramEnd"/>
      <w:r>
        <w:rPr>
          <w:rFonts w:ascii="微软雅黑" w:eastAsia="微软雅黑" w:hAnsi="微软雅黑" w:cs="微软雅黑" w:hint="eastAsia"/>
          <w:sz w:val="24"/>
          <w:szCs w:val="24"/>
        </w:rPr>
        <w:t>，点击保存后，可以在“我的草稿”菜单查看已保存的草稿，进行再次编辑或提交</w:t>
      </w:r>
    </w:p>
    <w:p w:rsidR="00AB7C7F" w:rsidRDefault="00AB7C7F">
      <w:bookmarkStart w:id="7" w:name="5490-1562140951346"/>
      <w:bookmarkEnd w:id="7"/>
    </w:p>
    <w:p w:rsidR="00AB7C7F" w:rsidRDefault="001858C2">
      <w:pPr>
        <w:pStyle w:val="3"/>
        <w:rPr>
          <w:rFonts w:ascii="微软雅黑" w:eastAsia="微软雅黑" w:hAnsi="微软雅黑" w:cs="微软雅黑"/>
          <w:sz w:val="24"/>
          <w:szCs w:val="24"/>
        </w:rPr>
      </w:pPr>
      <w:bookmarkStart w:id="8" w:name="5566-1562140824523"/>
      <w:bookmarkEnd w:id="8"/>
      <w:r>
        <w:rPr>
          <w:rFonts w:ascii="微软雅黑" w:eastAsia="微软雅黑" w:hAnsi="微软雅黑" w:cs="微软雅黑" w:hint="eastAsia"/>
          <w:sz w:val="24"/>
          <w:szCs w:val="24"/>
        </w:rPr>
        <w:lastRenderedPageBreak/>
        <w:t>2.4</w:t>
      </w:r>
      <w:r>
        <w:rPr>
          <w:rFonts w:ascii="微软雅黑" w:eastAsia="微软雅黑" w:hAnsi="微软雅黑" w:cs="微软雅黑" w:hint="eastAsia"/>
          <w:sz w:val="24"/>
          <w:szCs w:val="24"/>
        </w:rPr>
        <w:t>、“我的草稿”菜单</w:t>
      </w:r>
    </w:p>
    <w:p w:rsidR="00AB7C7F" w:rsidRDefault="001858C2">
      <w:r>
        <w:rPr>
          <w:noProof/>
        </w:rPr>
        <w:drawing>
          <wp:inline distT="0" distB="0" distL="114300" distR="114300">
            <wp:extent cx="5272405" cy="1211580"/>
            <wp:effectExtent l="0" t="0" r="635" b="762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bookmarkStart w:id="9" w:name="8333-1562141019896"/>
      <w:bookmarkEnd w:id="9"/>
      <w:r>
        <w:rPr>
          <w:noProof/>
        </w:rPr>
        <w:drawing>
          <wp:inline distT="0" distB="0" distL="114300" distR="114300">
            <wp:extent cx="5262245" cy="2124710"/>
            <wp:effectExtent l="0" t="0" r="10795" b="889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12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pStyle w:val="3"/>
        <w:rPr>
          <w:rStyle w:val="2Char"/>
          <w:rFonts w:ascii="微软雅黑" w:eastAsia="微软雅黑" w:hAnsi="微软雅黑" w:cs="微软雅黑"/>
          <w:b/>
          <w:sz w:val="24"/>
          <w:szCs w:val="24"/>
        </w:rPr>
      </w:pPr>
      <w:bookmarkStart w:id="10" w:name="8029-1562140999966"/>
      <w:bookmarkEnd w:id="10"/>
      <w:r>
        <w:rPr>
          <w:rStyle w:val="2Char"/>
          <w:rFonts w:ascii="微软雅黑" w:eastAsia="微软雅黑" w:hAnsi="微软雅黑" w:cs="微软雅黑" w:hint="eastAsia"/>
          <w:b/>
          <w:sz w:val="24"/>
          <w:szCs w:val="24"/>
        </w:rPr>
        <w:t>3</w:t>
      </w:r>
      <w:r>
        <w:rPr>
          <w:rStyle w:val="2Char"/>
          <w:rFonts w:ascii="微软雅黑" w:eastAsia="微软雅黑" w:hAnsi="微软雅黑" w:cs="微软雅黑" w:hint="eastAsia"/>
          <w:b/>
          <w:sz w:val="24"/>
          <w:szCs w:val="24"/>
        </w:rPr>
        <w:t>、发布审批</w:t>
      </w:r>
    </w:p>
    <w:p w:rsidR="00AB7C7F" w:rsidRDefault="001858C2">
      <w:pPr>
        <w:pStyle w:val="3"/>
        <w:rPr>
          <w:rFonts w:ascii="微软雅黑" w:eastAsia="微软雅黑" w:hAnsi="微软雅黑" w:cs="微软雅黑"/>
          <w:sz w:val="24"/>
          <w:szCs w:val="24"/>
        </w:rPr>
      </w:pPr>
      <w:bookmarkStart w:id="11" w:name="7975-1562139389059"/>
      <w:bookmarkEnd w:id="11"/>
      <w:r>
        <w:rPr>
          <w:rFonts w:ascii="微软雅黑" w:eastAsia="微软雅黑" w:hAnsi="微软雅黑" w:cs="微软雅黑" w:hint="eastAsia"/>
          <w:sz w:val="24"/>
          <w:szCs w:val="24"/>
        </w:rPr>
        <w:t>3.1</w:t>
      </w:r>
      <w:r>
        <w:rPr>
          <w:rFonts w:ascii="微软雅黑" w:eastAsia="微软雅黑" w:hAnsi="微软雅黑" w:cs="微软雅黑" w:hint="eastAsia"/>
          <w:sz w:val="24"/>
          <w:szCs w:val="24"/>
        </w:rPr>
        <w:t>、申购单提交后会转到“发布审核”节点，由</w:t>
      </w:r>
      <w:proofErr w:type="gramStart"/>
      <w:r>
        <w:rPr>
          <w:rFonts w:ascii="微软雅黑" w:eastAsia="微软雅黑" w:hAnsi="微软雅黑" w:cs="微软雅黑" w:hint="eastAsia"/>
          <w:sz w:val="24"/>
          <w:szCs w:val="24"/>
        </w:rPr>
        <w:t>竞价网</w:t>
      </w:r>
      <w:proofErr w:type="gramEnd"/>
      <w:r>
        <w:rPr>
          <w:rFonts w:ascii="微软雅黑" w:eastAsia="微软雅黑" w:hAnsi="微软雅黑" w:cs="微软雅黑" w:hint="eastAsia"/>
          <w:sz w:val="24"/>
          <w:szCs w:val="24"/>
        </w:rPr>
        <w:t>管理员（即招标办工作人员）进行审核，并指定竞价截止时间。审核通过后，供应商即可以进行报价</w:t>
      </w:r>
    </w:p>
    <w:p w:rsidR="00AB7C7F" w:rsidRDefault="001858C2">
      <w:bookmarkStart w:id="12" w:name="8530-1562141266147"/>
      <w:bookmarkEnd w:id="12"/>
      <w:r>
        <w:rPr>
          <w:noProof/>
        </w:rPr>
        <w:drawing>
          <wp:inline distT="0" distB="0" distL="114300" distR="114300">
            <wp:extent cx="5269230" cy="962660"/>
            <wp:effectExtent l="0" t="0" r="3810" b="1270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pStyle w:val="3"/>
        <w:rPr>
          <w:rFonts w:ascii="微软雅黑" w:eastAsia="微软雅黑" w:hAnsi="微软雅黑" w:cs="微软雅黑"/>
          <w:sz w:val="24"/>
          <w:szCs w:val="24"/>
        </w:rPr>
      </w:pPr>
      <w:bookmarkStart w:id="13" w:name="3195-1562142634985"/>
      <w:bookmarkEnd w:id="13"/>
      <w:r>
        <w:rPr>
          <w:rFonts w:ascii="微软雅黑" w:eastAsia="微软雅黑" w:hAnsi="微软雅黑" w:cs="微软雅黑" w:hint="eastAsia"/>
          <w:sz w:val="24"/>
          <w:szCs w:val="24"/>
        </w:rPr>
        <w:lastRenderedPageBreak/>
        <w:t>3.2</w:t>
      </w:r>
      <w:r>
        <w:rPr>
          <w:rFonts w:ascii="微软雅黑" w:eastAsia="微软雅黑" w:hAnsi="微软雅黑" w:cs="微软雅黑" w:hint="eastAsia"/>
          <w:sz w:val="24"/>
          <w:szCs w:val="24"/>
        </w:rPr>
        <w:t>、发布审批操作页面</w:t>
      </w:r>
    </w:p>
    <w:p w:rsidR="00AB7C7F" w:rsidRDefault="001858C2">
      <w:bookmarkStart w:id="14" w:name="7149-1562142634985"/>
      <w:bookmarkEnd w:id="14"/>
      <w:r>
        <w:rPr>
          <w:noProof/>
        </w:rPr>
        <w:drawing>
          <wp:inline distT="0" distB="0" distL="114300" distR="114300">
            <wp:extent cx="5274310" cy="2540000"/>
            <wp:effectExtent l="0" t="0" r="1397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pStyle w:val="3"/>
        <w:rPr>
          <w:rFonts w:ascii="微软雅黑" w:eastAsia="微软雅黑" w:hAnsi="微软雅黑" w:cs="微软雅黑"/>
          <w:sz w:val="24"/>
          <w:szCs w:val="24"/>
        </w:rPr>
      </w:pPr>
      <w:bookmarkStart w:id="15" w:name="1000-1562142634985"/>
      <w:bookmarkEnd w:id="15"/>
      <w:r>
        <w:rPr>
          <w:rFonts w:ascii="微软雅黑" w:eastAsia="微软雅黑" w:hAnsi="微软雅黑" w:cs="微软雅黑" w:hint="eastAsia"/>
          <w:sz w:val="24"/>
          <w:szCs w:val="24"/>
        </w:rPr>
        <w:t>3.3</w:t>
      </w:r>
      <w:r>
        <w:rPr>
          <w:rFonts w:ascii="微软雅黑" w:eastAsia="微软雅黑" w:hAnsi="微软雅黑" w:cs="微软雅黑" w:hint="eastAsia"/>
          <w:sz w:val="24"/>
          <w:szCs w:val="24"/>
        </w:rPr>
        <w:t>、供应商可以查看到该申购单的竞价公告，并进行报价</w:t>
      </w:r>
    </w:p>
    <w:p w:rsidR="00AB7C7F" w:rsidRDefault="001858C2">
      <w:bookmarkStart w:id="16" w:name="4213-1562143053221"/>
      <w:bookmarkEnd w:id="16"/>
      <w:r>
        <w:rPr>
          <w:noProof/>
        </w:rPr>
        <w:drawing>
          <wp:inline distT="0" distB="0" distL="0" distR="0">
            <wp:extent cx="5267325" cy="2805430"/>
            <wp:effectExtent l="0" t="0" r="5715" b="13970"/>
            <wp:docPr id="8" name="Drawing 7" descr="clipboa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7" descr="clipboard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05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C7F" w:rsidRDefault="001858C2">
      <w:pPr>
        <w:pStyle w:val="3"/>
        <w:rPr>
          <w:rStyle w:val="2Char"/>
          <w:rFonts w:ascii="微软雅黑" w:eastAsia="微软雅黑" w:hAnsi="微软雅黑" w:cs="微软雅黑"/>
          <w:b/>
          <w:sz w:val="24"/>
          <w:szCs w:val="24"/>
        </w:rPr>
      </w:pPr>
      <w:bookmarkStart w:id="17" w:name="4480-1562143053221"/>
      <w:bookmarkEnd w:id="17"/>
      <w:r>
        <w:rPr>
          <w:rStyle w:val="2Char"/>
          <w:rFonts w:ascii="微软雅黑" w:eastAsia="微软雅黑" w:hAnsi="微软雅黑" w:cs="微软雅黑" w:hint="eastAsia"/>
          <w:b/>
          <w:sz w:val="24"/>
          <w:szCs w:val="24"/>
        </w:rPr>
        <w:lastRenderedPageBreak/>
        <w:t>4</w:t>
      </w:r>
      <w:r>
        <w:rPr>
          <w:rStyle w:val="2Char"/>
          <w:rFonts w:ascii="微软雅黑" w:eastAsia="微软雅黑" w:hAnsi="微软雅黑" w:cs="微软雅黑" w:hint="eastAsia"/>
          <w:b/>
          <w:sz w:val="24"/>
          <w:szCs w:val="24"/>
        </w:rPr>
        <w:t>、初选管理</w:t>
      </w:r>
    </w:p>
    <w:p w:rsidR="00AB7C7F" w:rsidRDefault="001858C2">
      <w:pPr>
        <w:pStyle w:val="3"/>
        <w:rPr>
          <w:rFonts w:ascii="微软雅黑" w:eastAsia="微软雅黑" w:hAnsi="微软雅黑" w:cs="微软雅黑"/>
          <w:sz w:val="24"/>
          <w:szCs w:val="24"/>
        </w:rPr>
      </w:pPr>
      <w:bookmarkStart w:id="18" w:name="9580-1562153732255"/>
      <w:bookmarkEnd w:id="18"/>
      <w:r>
        <w:rPr>
          <w:rFonts w:ascii="微软雅黑" w:eastAsia="微软雅黑" w:hAnsi="微软雅黑" w:cs="微软雅黑" w:hint="eastAsia"/>
          <w:sz w:val="24"/>
          <w:szCs w:val="24"/>
        </w:rPr>
        <w:t>4.1</w:t>
      </w:r>
      <w:r>
        <w:rPr>
          <w:rFonts w:ascii="微软雅黑" w:eastAsia="微软雅黑" w:hAnsi="微软雅黑" w:cs="微软雅黑" w:hint="eastAsia"/>
          <w:sz w:val="24"/>
          <w:szCs w:val="24"/>
        </w:rPr>
        <w:t>、截止竞价后，如果竞价供应商数量太少（比如没有供应商报价），则申购单会转到“初选管理”节点，管理员可以对此单延长竞价（需重新指定竞价结束时间），未报价的供应商可以在延长竞价后进行报价；如果管理员认为竞价已经足够充分</w:t>
      </w:r>
      <w:r>
        <w:rPr>
          <w:rFonts w:ascii="微软雅黑" w:eastAsia="微软雅黑" w:hAnsi="微软雅黑" w:cs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  <w:szCs w:val="24"/>
        </w:rPr>
        <w:t>，可以</w:t>
      </w:r>
      <w:proofErr w:type="gramStart"/>
      <w:r>
        <w:rPr>
          <w:rFonts w:ascii="微软雅黑" w:eastAsia="微软雅黑" w:hAnsi="微软雅黑" w:cs="微软雅黑" w:hint="eastAsia"/>
          <w:sz w:val="24"/>
          <w:szCs w:val="24"/>
        </w:rPr>
        <w:t>转用户</w:t>
      </w:r>
      <w:proofErr w:type="gramEnd"/>
      <w:r>
        <w:rPr>
          <w:rFonts w:ascii="微软雅黑" w:eastAsia="微软雅黑" w:hAnsi="微软雅黑" w:cs="微软雅黑" w:hint="eastAsia"/>
          <w:sz w:val="24"/>
          <w:szCs w:val="24"/>
        </w:rPr>
        <w:t>初选</w:t>
      </w:r>
    </w:p>
    <w:p w:rsidR="00AB7C7F" w:rsidRDefault="001858C2">
      <w:pPr>
        <w:pStyle w:val="3"/>
        <w:rPr>
          <w:rFonts w:ascii="微软雅黑" w:eastAsia="微软雅黑" w:hAnsi="微软雅黑" w:cs="微软雅黑"/>
          <w:sz w:val="24"/>
          <w:szCs w:val="24"/>
        </w:rPr>
      </w:pPr>
      <w:bookmarkStart w:id="19" w:name="6071-1562153736427"/>
      <w:bookmarkEnd w:id="19"/>
      <w:r>
        <w:rPr>
          <w:rFonts w:ascii="微软雅黑" w:eastAsia="微软雅黑" w:hAnsi="微软雅黑" w:cs="微软雅黑" w:hint="eastAsia"/>
          <w:sz w:val="24"/>
          <w:szCs w:val="24"/>
        </w:rPr>
        <w:t>4.2</w:t>
      </w:r>
      <w:r>
        <w:rPr>
          <w:rFonts w:ascii="微软雅黑" w:eastAsia="微软雅黑" w:hAnsi="微软雅黑" w:cs="微软雅黑" w:hint="eastAsia"/>
          <w:sz w:val="24"/>
          <w:szCs w:val="24"/>
        </w:rPr>
        <w:t>、如果学校开启了自动</w:t>
      </w:r>
      <w:proofErr w:type="gramStart"/>
      <w:r>
        <w:rPr>
          <w:rFonts w:ascii="微软雅黑" w:eastAsia="微软雅黑" w:hAnsi="微软雅黑" w:cs="微软雅黑" w:hint="eastAsia"/>
          <w:sz w:val="24"/>
          <w:szCs w:val="24"/>
        </w:rPr>
        <w:t>转用户</w:t>
      </w:r>
      <w:proofErr w:type="gramEnd"/>
      <w:r>
        <w:rPr>
          <w:rFonts w:ascii="微软雅黑" w:eastAsia="微软雅黑" w:hAnsi="微软雅黑" w:cs="微软雅黑" w:hint="eastAsia"/>
          <w:sz w:val="24"/>
          <w:szCs w:val="24"/>
        </w:rPr>
        <w:t>初选功能，则当竞价厂商数量满足要求（比如</w:t>
      </w:r>
      <w:r>
        <w:rPr>
          <w:rFonts w:ascii="微软雅黑" w:eastAsia="微软雅黑" w:hAnsi="微软雅黑" w:cs="微软雅黑" w:hint="eastAsia"/>
          <w:sz w:val="24"/>
          <w:szCs w:val="24"/>
        </w:rPr>
        <w:t>3</w:t>
      </w:r>
      <w:r>
        <w:rPr>
          <w:rFonts w:ascii="微软雅黑" w:eastAsia="微软雅黑" w:hAnsi="微软雅黑" w:cs="微软雅黑" w:hint="eastAsia"/>
          <w:sz w:val="24"/>
          <w:szCs w:val="24"/>
        </w:rPr>
        <w:t>家）后，会直接转到用户初选，不需要管理员手动操作（若竞价厂商数量不满足要求，则依然转初选管理）</w:t>
      </w:r>
    </w:p>
    <w:p w:rsidR="00AB7C7F" w:rsidRDefault="001858C2">
      <w:bookmarkStart w:id="20" w:name="3095-1562145744375"/>
      <w:bookmarkEnd w:id="20"/>
      <w:r>
        <w:rPr>
          <w:noProof/>
        </w:rPr>
        <w:drawing>
          <wp:inline distT="0" distB="0" distL="114300" distR="114300">
            <wp:extent cx="5265420" cy="2494280"/>
            <wp:effectExtent l="0" t="0" r="7620" b="508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9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pStyle w:val="3"/>
        <w:rPr>
          <w:rStyle w:val="2Char"/>
          <w:rFonts w:ascii="微软雅黑" w:eastAsia="微软雅黑" w:hAnsi="微软雅黑" w:cs="微软雅黑"/>
          <w:b/>
          <w:sz w:val="24"/>
          <w:szCs w:val="24"/>
        </w:rPr>
      </w:pPr>
      <w:bookmarkStart w:id="21" w:name="7610-1562144173012"/>
      <w:bookmarkEnd w:id="21"/>
      <w:r>
        <w:rPr>
          <w:rStyle w:val="2Char"/>
          <w:rFonts w:ascii="微软雅黑" w:eastAsia="微软雅黑" w:hAnsi="微软雅黑" w:cs="微软雅黑" w:hint="eastAsia"/>
          <w:b/>
          <w:sz w:val="24"/>
          <w:szCs w:val="24"/>
        </w:rPr>
        <w:t>5</w:t>
      </w:r>
      <w:r>
        <w:rPr>
          <w:rStyle w:val="2Char"/>
          <w:rFonts w:ascii="微软雅黑" w:eastAsia="微软雅黑" w:hAnsi="微软雅黑" w:cs="微软雅黑" w:hint="eastAsia"/>
          <w:b/>
          <w:sz w:val="24"/>
          <w:szCs w:val="24"/>
        </w:rPr>
        <w:t>、用户初选</w:t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bookmarkStart w:id="22" w:name="6329-1562153853020"/>
      <w:bookmarkEnd w:id="22"/>
      <w:r>
        <w:rPr>
          <w:rFonts w:ascii="微软雅黑" w:eastAsia="微软雅黑" w:hAnsi="微软雅黑" w:cs="微软雅黑" w:hint="eastAsia"/>
          <w:b/>
          <w:sz w:val="24"/>
          <w:szCs w:val="24"/>
        </w:rPr>
        <w:t>5.1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、由申购用户进行操作，在“我的申购”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-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“用户初选”可以查看等待用户选择成交供应商的申购单，进入详情后可以选取成交供应商并填写选择或不选择理由（比所选报价价格低的其它报价的不选择理由必填）</w:t>
      </w:r>
    </w:p>
    <w:p w:rsidR="00AB7C7F" w:rsidRDefault="001858C2">
      <w:bookmarkStart w:id="23" w:name="2695-1562151143827"/>
      <w:bookmarkEnd w:id="23"/>
      <w:r>
        <w:rPr>
          <w:noProof/>
        </w:rPr>
        <w:lastRenderedPageBreak/>
        <w:drawing>
          <wp:inline distT="0" distB="0" distL="114300" distR="114300">
            <wp:extent cx="5260340" cy="1968500"/>
            <wp:effectExtent l="0" t="0" r="12700" b="1270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bookmarkStart w:id="24" w:name="2092-1562151600739"/>
      <w:bookmarkEnd w:id="24"/>
      <w:r>
        <w:rPr>
          <w:rFonts w:ascii="微软雅黑" w:eastAsia="微软雅黑" w:hAnsi="微软雅黑" w:cs="微软雅黑" w:hint="eastAsia"/>
          <w:b/>
          <w:sz w:val="24"/>
          <w:szCs w:val="24"/>
        </w:rPr>
        <w:t>5.2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、用户初选页面</w:t>
      </w:r>
    </w:p>
    <w:p w:rsidR="00AB7C7F" w:rsidRDefault="001858C2">
      <w:bookmarkStart w:id="25" w:name="3142-1562151600739"/>
      <w:bookmarkEnd w:id="25"/>
      <w:r>
        <w:rPr>
          <w:noProof/>
        </w:rPr>
        <w:drawing>
          <wp:inline distT="0" distB="0" distL="114300" distR="114300">
            <wp:extent cx="5268595" cy="2378710"/>
            <wp:effectExtent l="0" t="0" r="4445" b="1397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bookmarkStart w:id="26" w:name="5843-1562151600739"/>
      <w:bookmarkEnd w:id="26"/>
      <w:r>
        <w:rPr>
          <w:rFonts w:ascii="微软雅黑" w:eastAsia="微软雅黑" w:hAnsi="微软雅黑" w:cs="微软雅黑" w:hint="eastAsia"/>
          <w:b/>
          <w:sz w:val="24"/>
          <w:szCs w:val="24"/>
        </w:rPr>
        <w:t>5.3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、在用户初选详情页面点击供应商名称可以查看其企业信息、评价等信息</w:t>
      </w:r>
    </w:p>
    <w:p w:rsidR="00AB7C7F" w:rsidRDefault="001858C2">
      <w:bookmarkStart w:id="27" w:name="3383-1562151692885"/>
      <w:bookmarkEnd w:id="27"/>
      <w:r>
        <w:rPr>
          <w:noProof/>
        </w:rPr>
        <w:drawing>
          <wp:inline distT="0" distB="0" distL="0" distR="0">
            <wp:extent cx="5267325" cy="2209800"/>
            <wp:effectExtent l="0" t="0" r="5715" b="0"/>
            <wp:docPr id="12" name="Drawing 11" descr="clipboa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11" descr="clipboard.png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1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C7F" w:rsidRDefault="001858C2">
      <w:pPr>
        <w:widowControl/>
        <w:jc w:val="left"/>
        <w:rPr>
          <w:rFonts w:ascii="微软雅黑" w:eastAsia="微软雅黑" w:hAnsi="微软雅黑" w:cs="微软雅黑"/>
          <w:b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sz w:val="24"/>
          <w:szCs w:val="24"/>
        </w:rPr>
        <w:t>6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、再成交</w:t>
      </w:r>
    </w:p>
    <w:p w:rsidR="00AB7C7F" w:rsidRDefault="001858C2">
      <w:pPr>
        <w:widowControl/>
        <w:jc w:val="left"/>
        <w:rPr>
          <w:rFonts w:ascii="微软雅黑" w:eastAsia="微软雅黑" w:hAnsi="微软雅黑" w:cs="微软雅黑"/>
          <w:b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sz w:val="24"/>
          <w:szCs w:val="24"/>
        </w:rPr>
        <w:lastRenderedPageBreak/>
        <w:t>6.1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</w:t>
      </w:r>
      <w:proofErr w:type="gramStart"/>
      <w:r>
        <w:rPr>
          <w:rFonts w:ascii="微软雅黑" w:eastAsia="微软雅黑" w:hAnsi="微软雅黑" w:cs="微软雅黑"/>
          <w:b/>
          <w:sz w:val="24"/>
          <w:szCs w:val="24"/>
        </w:rPr>
        <w:t>”</w:t>
      </w:r>
      <w:proofErr w:type="gramEnd"/>
      <w:r>
        <w:rPr>
          <w:rFonts w:ascii="微软雅黑" w:eastAsia="微软雅黑" w:hAnsi="微软雅黑" w:cs="微软雅黑" w:hint="eastAsia"/>
          <w:b/>
          <w:sz w:val="24"/>
          <w:szCs w:val="24"/>
        </w:rPr>
        <w:t>我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的申购</w:t>
      </w:r>
      <w:proofErr w:type="gramStart"/>
      <w:r>
        <w:rPr>
          <w:rFonts w:ascii="微软雅黑" w:eastAsia="微软雅黑" w:hAnsi="微软雅黑" w:cs="微软雅黑"/>
          <w:b/>
          <w:sz w:val="24"/>
          <w:szCs w:val="24"/>
        </w:rPr>
        <w:t>”</w:t>
      </w:r>
      <w:proofErr w:type="gramEnd"/>
      <w:r>
        <w:rPr>
          <w:rFonts w:ascii="微软雅黑" w:eastAsia="微软雅黑" w:hAnsi="微软雅黑" w:cs="微软雅黑" w:hint="eastAsia"/>
          <w:b/>
          <w:sz w:val="24"/>
          <w:szCs w:val="24"/>
        </w:rPr>
        <w:t>菜单找到要再成交的申购单，点击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 xml:space="preserve"> </w:t>
      </w:r>
      <w:proofErr w:type="gramStart"/>
      <w:r>
        <w:rPr>
          <w:rFonts w:ascii="微软雅黑" w:eastAsia="微软雅黑" w:hAnsi="微软雅黑" w:cs="微软雅黑"/>
          <w:b/>
          <w:sz w:val="24"/>
          <w:szCs w:val="24"/>
        </w:rPr>
        <w:t>”</w:t>
      </w:r>
      <w:proofErr w:type="gramEnd"/>
      <w:r>
        <w:rPr>
          <w:rFonts w:ascii="微软雅黑" w:eastAsia="微软雅黑" w:hAnsi="微软雅黑" w:cs="微软雅黑" w:hint="eastAsia"/>
          <w:b/>
          <w:sz w:val="24"/>
          <w:szCs w:val="24"/>
        </w:rPr>
        <w:t>更多操作</w:t>
      </w:r>
      <w:proofErr w:type="gramStart"/>
      <w:r>
        <w:rPr>
          <w:rFonts w:ascii="微软雅黑" w:eastAsia="微软雅黑" w:hAnsi="微软雅黑" w:cs="微软雅黑"/>
          <w:b/>
          <w:sz w:val="24"/>
          <w:szCs w:val="24"/>
        </w:rPr>
        <w:t>”</w:t>
      </w:r>
      <w:proofErr w:type="gramEnd"/>
      <w:r>
        <w:rPr>
          <w:rFonts w:ascii="微软雅黑" w:eastAsia="微软雅黑" w:hAnsi="微软雅黑" w:cs="微软雅黑" w:hint="eastAsia"/>
          <w:b/>
          <w:sz w:val="24"/>
          <w:szCs w:val="24"/>
        </w:rPr>
        <w:t>，选择“再成交”</w:t>
      </w:r>
    </w:p>
    <w:p w:rsidR="00AB7C7F" w:rsidRDefault="001858C2">
      <w:pPr>
        <w:widowControl/>
        <w:jc w:val="left"/>
      </w:pPr>
      <w:r>
        <w:rPr>
          <w:noProof/>
        </w:rPr>
        <w:drawing>
          <wp:inline distT="0" distB="0" distL="114300" distR="114300">
            <wp:extent cx="5267325" cy="2199640"/>
            <wp:effectExtent l="0" t="0" r="5715" b="10160"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9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widowControl/>
        <w:jc w:val="left"/>
      </w:pPr>
      <w:r>
        <w:rPr>
          <w:rFonts w:ascii="微软雅黑" w:eastAsia="微软雅黑" w:hAnsi="微软雅黑" w:cs="微软雅黑" w:hint="eastAsia"/>
          <w:b/>
          <w:sz w:val="24"/>
          <w:szCs w:val="24"/>
        </w:rPr>
        <w:t>6.2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、在详情页面选择“申请再成交”</w:t>
      </w:r>
      <w:r>
        <w:rPr>
          <w:noProof/>
        </w:rPr>
        <w:drawing>
          <wp:inline distT="0" distB="0" distL="114300" distR="114300">
            <wp:extent cx="5266690" cy="2285365"/>
            <wp:effectExtent l="0" t="0" r="6350" b="635"/>
            <wp:docPr id="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widowControl/>
        <w:jc w:val="left"/>
        <w:rPr>
          <w:rFonts w:ascii="微软雅黑" w:eastAsia="微软雅黑" w:hAnsi="微软雅黑" w:cs="微软雅黑"/>
          <w:b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sz w:val="24"/>
          <w:szCs w:val="24"/>
        </w:rPr>
        <w:t>6.3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、选择操作结果，填写操作理由，选择最新供应商中标，提交后由管理员审核</w:t>
      </w:r>
    </w:p>
    <w:p w:rsidR="00AB7C7F" w:rsidRDefault="001858C2">
      <w:pPr>
        <w:widowControl/>
        <w:jc w:val="left"/>
      </w:pPr>
      <w:r>
        <w:rPr>
          <w:noProof/>
        </w:rPr>
        <w:lastRenderedPageBreak/>
        <w:drawing>
          <wp:inline distT="0" distB="0" distL="114300" distR="114300">
            <wp:extent cx="5265420" cy="3546475"/>
            <wp:effectExtent l="0" t="0" r="7620" b="444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54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sz w:val="24"/>
          <w:szCs w:val="24"/>
        </w:rPr>
        <w:t>7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、申请终止</w:t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sz w:val="24"/>
          <w:szCs w:val="24"/>
        </w:rPr>
        <w:t>7.1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、在“我的申购”菜单，点击“更多操作”，可以择“整单申请终止”或“单项申请终止”，选择终止原因后，再填写详细说明。</w:t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2995930" cy="3608070"/>
            <wp:effectExtent l="0" t="0" r="6350" b="3810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95930" cy="360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sz w:val="24"/>
          <w:szCs w:val="24"/>
        </w:rPr>
        <w:t>8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、参照自选</w:t>
      </w:r>
    </w:p>
    <w:p w:rsidR="00AB7C7F" w:rsidRDefault="001858C2">
      <w:pPr>
        <w:widowControl/>
        <w:jc w:val="left"/>
        <w:rPr>
          <w:rFonts w:ascii="微软雅黑" w:eastAsia="微软雅黑" w:hAnsi="微软雅黑" w:cs="微软雅黑"/>
          <w:b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sz w:val="24"/>
          <w:szCs w:val="24"/>
        </w:rPr>
        <w:lastRenderedPageBreak/>
        <w:t>8.1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、点开“参照自选”，点击列表最右侧的“加入参照”，在列表最上方“已添加的参照自选项”中点击提交</w:t>
      </w:r>
    </w:p>
    <w:p w:rsidR="00AB7C7F" w:rsidRDefault="001858C2">
      <w:r>
        <w:rPr>
          <w:noProof/>
        </w:rPr>
        <w:drawing>
          <wp:inline distT="0" distB="0" distL="114300" distR="114300">
            <wp:extent cx="5274310" cy="1139190"/>
            <wp:effectExtent l="0" t="0" r="13970" b="38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widowControl/>
        <w:jc w:val="left"/>
        <w:rPr>
          <w:rFonts w:ascii="微软雅黑" w:eastAsia="微软雅黑" w:hAnsi="微软雅黑" w:cs="微软雅黑"/>
          <w:b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sz w:val="24"/>
          <w:szCs w:val="24"/>
        </w:rPr>
        <w:t>8.2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、在提交页面确认好相应信息，确认好后点</w:t>
      </w:r>
      <w:proofErr w:type="gramStart"/>
      <w:r>
        <w:rPr>
          <w:rFonts w:ascii="微软雅黑" w:eastAsia="微软雅黑" w:hAnsi="微软雅黑" w:cs="微软雅黑" w:hint="eastAsia"/>
          <w:b/>
          <w:sz w:val="24"/>
          <w:szCs w:val="24"/>
        </w:rPr>
        <w:t>保存再</w:t>
      </w:r>
      <w:proofErr w:type="gramEnd"/>
      <w:r>
        <w:rPr>
          <w:rFonts w:ascii="微软雅黑" w:eastAsia="微软雅黑" w:hAnsi="微软雅黑" w:cs="微软雅黑" w:hint="eastAsia"/>
          <w:b/>
          <w:sz w:val="24"/>
          <w:szCs w:val="24"/>
        </w:rPr>
        <w:t>提交，参照自选的单子提交后会到“供应商确认”环节，需要等供应商确认后单子再到一审审核。</w:t>
      </w:r>
    </w:p>
    <w:p w:rsidR="00AB7C7F" w:rsidRDefault="001858C2">
      <w:r>
        <w:rPr>
          <w:noProof/>
        </w:rPr>
        <w:drawing>
          <wp:inline distT="0" distB="0" distL="114300" distR="114300">
            <wp:extent cx="5264150" cy="2825750"/>
            <wp:effectExtent l="0" t="0" r="8890" b="889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AB7C7F"/>
    <w:p w:rsidR="00AB7C7F" w:rsidRDefault="00AB7C7F"/>
    <w:p w:rsidR="00AB7C7F" w:rsidRDefault="001858C2">
      <w:pPr>
        <w:pStyle w:val="3"/>
        <w:rPr>
          <w:rStyle w:val="2Char"/>
          <w:rFonts w:ascii="微软雅黑" w:eastAsia="微软雅黑" w:hAnsi="微软雅黑" w:cs="微软雅黑"/>
          <w:b/>
          <w:sz w:val="24"/>
          <w:szCs w:val="24"/>
        </w:rPr>
      </w:pPr>
      <w:bookmarkStart w:id="28" w:name="2293-1562151692885"/>
      <w:bookmarkEnd w:id="28"/>
      <w:r>
        <w:rPr>
          <w:rStyle w:val="2Char"/>
          <w:rFonts w:ascii="微软雅黑" w:eastAsia="微软雅黑" w:hAnsi="微软雅黑" w:cs="微软雅黑" w:hint="eastAsia"/>
          <w:b/>
          <w:sz w:val="24"/>
          <w:szCs w:val="24"/>
        </w:rPr>
        <w:t>9</w:t>
      </w:r>
      <w:r>
        <w:rPr>
          <w:rStyle w:val="2Char"/>
          <w:rFonts w:ascii="微软雅黑" w:eastAsia="微软雅黑" w:hAnsi="微软雅黑" w:cs="微软雅黑" w:hint="eastAsia"/>
          <w:b/>
          <w:sz w:val="24"/>
          <w:szCs w:val="24"/>
        </w:rPr>
        <w:t>、结果审批（一审）</w:t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bookmarkStart w:id="29" w:name="6792-1562153881231"/>
      <w:bookmarkEnd w:id="29"/>
      <w:r>
        <w:rPr>
          <w:rFonts w:ascii="微软雅黑" w:eastAsia="微软雅黑" w:hAnsi="微软雅黑" w:cs="微软雅黑" w:hint="eastAsia"/>
          <w:b/>
          <w:sz w:val="24"/>
          <w:szCs w:val="24"/>
        </w:rPr>
        <w:t>9.1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、用户初选提交后，会进入“一审”环节，管理员可以在“结果审批”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-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“一审”中查看需要审批的申购单，一审可以直接发布成交结果，也可以转到二审（根据学校要求，可以将该环节关闭）</w:t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bookmarkStart w:id="30" w:name="2774-1562153888047"/>
      <w:bookmarkEnd w:id="30"/>
      <w:r>
        <w:rPr>
          <w:rFonts w:ascii="微软雅黑" w:eastAsia="微软雅黑" w:hAnsi="微软雅黑" w:cs="微软雅黑" w:hint="eastAsia"/>
          <w:b/>
          <w:sz w:val="24"/>
          <w:szCs w:val="24"/>
        </w:rPr>
        <w:t>9.2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、如果所选成交供应商不符合规定或用户填写的选择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/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不选择理由需要修改，管理员可以驳回该申购单，则申购用户可以在“我的申购”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-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“用户初选”修改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lastRenderedPageBreak/>
        <w:t>供应商的选择方案和选择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/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不选择理由</w:t>
      </w:r>
    </w:p>
    <w:p w:rsidR="00AB7C7F" w:rsidRDefault="001858C2">
      <w:bookmarkStart w:id="31" w:name="4527-1562152017794"/>
      <w:bookmarkEnd w:id="31"/>
      <w:r>
        <w:rPr>
          <w:noProof/>
        </w:rPr>
        <w:drawing>
          <wp:inline distT="0" distB="0" distL="114300" distR="114300">
            <wp:extent cx="5274310" cy="1255395"/>
            <wp:effectExtent l="0" t="0" r="13970" b="952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5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bookmarkStart w:id="32" w:name="4810-1562153585300"/>
      <w:bookmarkEnd w:id="32"/>
      <w:r>
        <w:rPr>
          <w:rFonts w:ascii="微软雅黑" w:eastAsia="微软雅黑" w:hAnsi="微软雅黑" w:cs="微软雅黑" w:hint="eastAsia"/>
          <w:b/>
          <w:sz w:val="24"/>
          <w:szCs w:val="24"/>
        </w:rPr>
        <w:t>9.3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、一审操作页面</w:t>
      </w:r>
    </w:p>
    <w:p w:rsidR="00AB7C7F" w:rsidRDefault="001858C2">
      <w:bookmarkStart w:id="33" w:name="0032-1562153585300"/>
      <w:bookmarkEnd w:id="33"/>
      <w:r>
        <w:rPr>
          <w:noProof/>
        </w:rPr>
        <w:drawing>
          <wp:inline distT="0" distB="0" distL="114300" distR="114300">
            <wp:extent cx="5272405" cy="2515235"/>
            <wp:effectExtent l="0" t="0" r="635" b="14605"/>
            <wp:docPr id="2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1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bookmarkStart w:id="34" w:name="5238-1562153583878"/>
      <w:bookmarkEnd w:id="34"/>
      <w:r>
        <w:rPr>
          <w:rFonts w:ascii="微软雅黑" w:eastAsia="微软雅黑" w:hAnsi="微软雅黑" w:cs="微软雅黑" w:hint="eastAsia"/>
          <w:b/>
          <w:sz w:val="24"/>
          <w:szCs w:val="24"/>
        </w:rPr>
        <w:t>9.4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、一审详情页面，管理员可以查看申购用户所选的供应商及选择理由</w:t>
      </w:r>
    </w:p>
    <w:p w:rsidR="00AB7C7F" w:rsidRDefault="001858C2">
      <w:bookmarkStart w:id="35" w:name="4692-1562153230468"/>
      <w:bookmarkEnd w:id="35"/>
      <w:r>
        <w:rPr>
          <w:noProof/>
        </w:rPr>
        <w:drawing>
          <wp:inline distT="0" distB="0" distL="114300" distR="114300">
            <wp:extent cx="5268595" cy="2591435"/>
            <wp:effectExtent l="0" t="0" r="4445" b="14605"/>
            <wp:docPr id="2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bookmarkStart w:id="36" w:name="8818-1562153230468"/>
      <w:bookmarkEnd w:id="36"/>
      <w:r>
        <w:rPr>
          <w:rFonts w:ascii="微软雅黑" w:eastAsia="微软雅黑" w:hAnsi="微软雅黑" w:cs="微软雅黑" w:hint="eastAsia"/>
          <w:b/>
          <w:sz w:val="24"/>
          <w:szCs w:val="24"/>
        </w:rPr>
        <w:t>10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、发布成交后，即可与成交企业联系发货事宜。</w:t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sz w:val="24"/>
          <w:szCs w:val="24"/>
        </w:rPr>
        <w:t>11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、供应商发货后，在我的申购菜单下的待收货菜单进行收货确认</w:t>
      </w:r>
    </w:p>
    <w:p w:rsidR="00AB7C7F" w:rsidRDefault="001858C2">
      <w:r>
        <w:rPr>
          <w:noProof/>
        </w:rPr>
        <w:lastRenderedPageBreak/>
        <w:drawing>
          <wp:inline distT="0" distB="0" distL="114300" distR="114300">
            <wp:extent cx="5264785" cy="1188085"/>
            <wp:effectExtent l="0" t="0" r="8255" b="635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sz w:val="24"/>
          <w:szCs w:val="24"/>
        </w:rPr>
        <w:t>12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、确认收货后，在我的申购菜单下的待验收菜单进行验收确认</w:t>
      </w:r>
    </w:p>
    <w:p w:rsidR="00AB7C7F" w:rsidRDefault="001858C2">
      <w:r>
        <w:rPr>
          <w:noProof/>
        </w:rPr>
        <w:drawing>
          <wp:inline distT="0" distB="0" distL="114300" distR="114300">
            <wp:extent cx="5266690" cy="1242695"/>
            <wp:effectExtent l="0" t="0" r="6350" b="6985"/>
            <wp:docPr id="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4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sz w:val="24"/>
          <w:szCs w:val="24"/>
        </w:rPr>
        <w:t>13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、发布中标后，在我的申购菜单下的</w:t>
      </w:r>
      <w:proofErr w:type="gramStart"/>
      <w:r>
        <w:rPr>
          <w:rFonts w:ascii="微软雅黑" w:eastAsia="微软雅黑" w:hAnsi="微软雅黑" w:cs="微软雅黑" w:hint="eastAsia"/>
          <w:b/>
          <w:sz w:val="24"/>
          <w:szCs w:val="24"/>
        </w:rPr>
        <w:t>待评价</w:t>
      </w:r>
      <w:proofErr w:type="gramEnd"/>
      <w:r>
        <w:rPr>
          <w:rFonts w:ascii="微软雅黑" w:eastAsia="微软雅黑" w:hAnsi="微软雅黑" w:cs="微软雅黑" w:hint="eastAsia"/>
          <w:b/>
          <w:sz w:val="24"/>
          <w:szCs w:val="24"/>
        </w:rPr>
        <w:t>菜单对供应</w:t>
      </w:r>
      <w:r>
        <w:rPr>
          <w:rFonts w:ascii="微软雅黑" w:eastAsia="微软雅黑" w:hAnsi="微软雅黑" w:cs="微软雅黑" w:hint="eastAsia"/>
          <w:b/>
          <w:sz w:val="24"/>
          <w:szCs w:val="24"/>
        </w:rPr>
        <w:t>商进行评价</w:t>
      </w:r>
    </w:p>
    <w:p w:rsidR="00AB7C7F" w:rsidRDefault="001858C2">
      <w:pPr>
        <w:rPr>
          <w:rFonts w:ascii="微软雅黑" w:eastAsia="微软雅黑" w:hAnsi="微软雅黑" w:cs="微软雅黑"/>
          <w:b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5262245" cy="1251585"/>
            <wp:effectExtent l="0" t="0" r="10795" b="13335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C7F" w:rsidRDefault="00AB7C7F"/>
    <w:sectPr w:rsidR="00AB7C7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5174"/>
    <w:multiLevelType w:val="singleLevel"/>
    <w:tmpl w:val="002F5174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C7F"/>
    <w:rsid w:val="001858C2"/>
    <w:rsid w:val="00AB7C7F"/>
    <w:rsid w:val="02FC0BF3"/>
    <w:rsid w:val="07474AD3"/>
    <w:rsid w:val="07A61A3C"/>
    <w:rsid w:val="07DC0BC4"/>
    <w:rsid w:val="09906584"/>
    <w:rsid w:val="0B986835"/>
    <w:rsid w:val="12BD6243"/>
    <w:rsid w:val="165026EF"/>
    <w:rsid w:val="180C45A4"/>
    <w:rsid w:val="1A15257D"/>
    <w:rsid w:val="1B654B7D"/>
    <w:rsid w:val="24E633E4"/>
    <w:rsid w:val="2A2B5107"/>
    <w:rsid w:val="350017D2"/>
    <w:rsid w:val="3B631553"/>
    <w:rsid w:val="4266111B"/>
    <w:rsid w:val="46B44F8F"/>
    <w:rsid w:val="4FBF67B2"/>
    <w:rsid w:val="50E107AE"/>
    <w:rsid w:val="52FB55C0"/>
    <w:rsid w:val="537A30F2"/>
    <w:rsid w:val="538B014C"/>
    <w:rsid w:val="53975A5D"/>
    <w:rsid w:val="573B4343"/>
    <w:rsid w:val="582E00D3"/>
    <w:rsid w:val="5E8F48FB"/>
    <w:rsid w:val="601D35CD"/>
    <w:rsid w:val="63682100"/>
    <w:rsid w:val="65251AA4"/>
    <w:rsid w:val="6B57300F"/>
    <w:rsid w:val="6C920DCB"/>
    <w:rsid w:val="74F45720"/>
    <w:rsid w:val="7571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DF7342-FBDE-4527-A94C-C65146C0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qFormat/>
    <w:rPr>
      <w:rFonts w:ascii="Arial" w:eastAsia="黑体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周 杨帆</cp:lastModifiedBy>
  <cp:revision>2</cp:revision>
  <dcterms:created xsi:type="dcterms:W3CDTF">2019-11-01T09:28:00Z</dcterms:created>
  <dcterms:modified xsi:type="dcterms:W3CDTF">2019-11-01T09:28:00Z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