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
<Relationships xmlns="http://schemas.openxmlformats.org/package/2006/relationships">
  <Relationship Id="rId1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  <w:spacing w:line="360" w:lineRule="auto"/>
        <w:jc w:val="center"/>
        <w:rPr>
          <w:rFonts w:hint="eastAsia" w:hAnsi="宋体"/>
          <w:b/>
          <w:sz w:val="36"/>
          <w:lang w:val="en-US" w:eastAsia="zh-CN"/>
        </w:rPr>
      </w:pPr>
      <w:r>
        <w:rPr>
          <w:rFonts w:hint="eastAsia" w:hAnsi="宋体"/>
          <w:b/>
          <w:sz w:val="36"/>
          <w:lang w:val="en-US" w:eastAsia="zh-CN"/>
        </w:rPr>
        <w:t>报价文件</w:t>
      </w:r>
    </w:p>
    <w:p>
      <w:pPr>
        <w:spacing w:line="360" w:lineRule="auto"/>
        <w:ind w:left="0" w:leftChars="0" w:firstLine="0" w:firstLineChars="0"/>
        <w:jc w:val="left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投标人名称：天津森罗科技股份有限公司       </w:t>
      </w:r>
      <w:r>
        <w:rPr>
          <w:rFonts w:hint="eastAsia" w:ascii="宋体" w:hAnsi="宋体"/>
          <w:sz w:val="24"/>
          <w:lang w:val="en-US" w:eastAsia="zh-CN"/>
        </w:rPr>
        <w:t>项目</w:t>
      </w:r>
      <w:r>
        <w:rPr>
          <w:rFonts w:hint="eastAsia" w:ascii="宋体" w:hAnsi="宋体"/>
          <w:sz w:val="24"/>
        </w:rPr>
        <w:t>编号∶62021061734930952</w:t>
      </w:r>
    </w:p>
    <w:tbl>
      <w:tblPr>
        <w:tblStyle w:val="7"/>
        <w:tblW w:w="89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1489"/>
        <w:gridCol w:w="2549"/>
        <w:gridCol w:w="1210"/>
        <w:gridCol w:w="1337"/>
        <w:gridCol w:w="173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序号</w:t>
            </w:r>
          </w:p>
        </w:tc>
        <w:tc>
          <w:tcPr>
            <w:tcW w:w="148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所属单元</w:t>
            </w:r>
          </w:p>
        </w:tc>
        <w:tc>
          <w:tcPr>
            <w:tcW w:w="254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名称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数量</w:t>
            </w:r>
          </w:p>
        </w:tc>
        <w:tc>
          <w:tcPr>
            <w:tcW w:w="1337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报价</w:t>
            </w:r>
          </w:p>
        </w:tc>
        <w:tc>
          <w:tcPr>
            <w:tcW w:w="1731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1489" w:type="dxa"/>
            <w:vMerge w:val="restart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制氮检控系统</w:t>
            </w:r>
          </w:p>
        </w:tc>
        <w:tc>
          <w:tcPr>
            <w:tcW w:w="254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空压机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1台</w:t>
            </w:r>
          </w:p>
        </w:tc>
        <w:tc>
          <w:tcPr>
            <w:tcW w:w="1337" w:type="dxa"/>
            <w:vMerge w:val="restart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4,000</w:t>
            </w:r>
          </w:p>
        </w:tc>
        <w:tc>
          <w:tcPr>
            <w:tcW w:w="1731" w:type="dxa"/>
            <w:vMerge w:val="restart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租赁费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2</w:t>
            </w:r>
          </w:p>
        </w:tc>
        <w:tc>
          <w:tcPr>
            <w:tcW w:w="1489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  <w:tc>
          <w:tcPr>
            <w:tcW w:w="254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制氮装置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1套</w:t>
            </w:r>
          </w:p>
        </w:tc>
        <w:tc>
          <w:tcPr>
            <w:tcW w:w="1337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  <w:tc>
          <w:tcPr>
            <w:tcW w:w="1731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</w:t>
            </w:r>
          </w:p>
        </w:tc>
        <w:tc>
          <w:tcPr>
            <w:tcW w:w="1489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  <w:tc>
          <w:tcPr>
            <w:tcW w:w="254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综合检控装置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1套</w:t>
            </w:r>
          </w:p>
        </w:tc>
        <w:tc>
          <w:tcPr>
            <w:tcW w:w="1337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  <w:tc>
          <w:tcPr>
            <w:tcW w:w="1731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</w:p>
        </w:tc>
        <w:tc>
          <w:tcPr>
            <w:tcW w:w="1489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  <w:tc>
          <w:tcPr>
            <w:tcW w:w="254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安全报警装置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1套</w:t>
            </w:r>
          </w:p>
        </w:tc>
        <w:tc>
          <w:tcPr>
            <w:tcW w:w="1337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  <w:tc>
          <w:tcPr>
            <w:tcW w:w="1731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</w:t>
            </w:r>
          </w:p>
        </w:tc>
        <w:tc>
          <w:tcPr>
            <w:tcW w:w="148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氧含量远程检测装置</w:t>
            </w:r>
          </w:p>
        </w:tc>
        <w:tc>
          <w:tcPr>
            <w:tcW w:w="254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含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多个气密帐篷内的氧含量检测、无线远程模块等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1套</w:t>
            </w:r>
          </w:p>
        </w:tc>
        <w:tc>
          <w:tcPr>
            <w:tcW w:w="1337" w:type="dxa"/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10000</w:t>
            </w:r>
          </w:p>
        </w:tc>
        <w:tc>
          <w:tcPr>
            <w:tcW w:w="1731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租赁费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6</w:t>
            </w:r>
          </w:p>
        </w:tc>
        <w:tc>
          <w:tcPr>
            <w:tcW w:w="148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气密结构</w:t>
            </w:r>
          </w:p>
        </w:tc>
        <w:tc>
          <w:tcPr>
            <w:tcW w:w="254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柔性气密帐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3套</w:t>
            </w:r>
          </w:p>
        </w:tc>
        <w:tc>
          <w:tcPr>
            <w:tcW w:w="1337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15,000</w:t>
            </w:r>
          </w:p>
        </w:tc>
        <w:tc>
          <w:tcPr>
            <w:tcW w:w="1731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租赁费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7</w:t>
            </w:r>
          </w:p>
        </w:tc>
        <w:tc>
          <w:tcPr>
            <w:tcW w:w="1489" w:type="dxa"/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气密袋</w:t>
            </w:r>
          </w:p>
        </w:tc>
        <w:tc>
          <w:tcPr>
            <w:tcW w:w="2549" w:type="dxa"/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522册古籍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1套</w:t>
            </w:r>
          </w:p>
        </w:tc>
        <w:tc>
          <w:tcPr>
            <w:tcW w:w="1337" w:type="dxa"/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2000</w:t>
            </w:r>
          </w:p>
        </w:tc>
        <w:tc>
          <w:tcPr>
            <w:tcW w:w="1731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含配套耗材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8</w:t>
            </w:r>
          </w:p>
        </w:tc>
        <w:tc>
          <w:tcPr>
            <w:tcW w:w="148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val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zh-CN"/>
              </w:rPr>
              <w:t>书架</w:t>
            </w:r>
          </w:p>
        </w:tc>
        <w:tc>
          <w:tcPr>
            <w:tcW w:w="254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val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zh-CN"/>
              </w:rPr>
              <w:t>可拆卸书架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val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12</w:t>
            </w:r>
            <w:r>
              <w:rPr>
                <w:rFonts w:hint="eastAsia" w:ascii="Times New Roman" w:hAnsi="Times New Roman" w:eastAsia="宋体" w:cs="Times New Roman"/>
                <w:szCs w:val="21"/>
                <w:lang w:val="zh-CN"/>
              </w:rPr>
              <w:t>套</w:t>
            </w:r>
          </w:p>
        </w:tc>
        <w:tc>
          <w:tcPr>
            <w:tcW w:w="1337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000</w:t>
            </w:r>
          </w:p>
        </w:tc>
        <w:tc>
          <w:tcPr>
            <w:tcW w:w="1731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租赁费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9</w:t>
            </w:r>
          </w:p>
        </w:tc>
        <w:tc>
          <w:tcPr>
            <w:tcW w:w="1489" w:type="dxa"/>
            <w:vMerge w:val="restart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耗材</w:t>
            </w:r>
          </w:p>
        </w:tc>
        <w:tc>
          <w:tcPr>
            <w:tcW w:w="254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除氧剂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3套</w:t>
            </w:r>
          </w:p>
        </w:tc>
        <w:tc>
          <w:tcPr>
            <w:tcW w:w="1337" w:type="dxa"/>
            <w:vMerge w:val="restart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,000</w:t>
            </w:r>
          </w:p>
        </w:tc>
        <w:tc>
          <w:tcPr>
            <w:tcW w:w="1731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10</w:t>
            </w:r>
          </w:p>
        </w:tc>
        <w:tc>
          <w:tcPr>
            <w:tcW w:w="1489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  <w:tc>
          <w:tcPr>
            <w:tcW w:w="254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除湿硅胶</w:t>
            </w:r>
          </w:p>
        </w:tc>
        <w:tc>
          <w:tcPr>
            <w:tcW w:w="1210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3套</w:t>
            </w:r>
          </w:p>
        </w:tc>
        <w:tc>
          <w:tcPr>
            <w:tcW w:w="1337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  <w:tc>
          <w:tcPr>
            <w:tcW w:w="1731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11</w:t>
            </w:r>
          </w:p>
        </w:tc>
        <w:tc>
          <w:tcPr>
            <w:tcW w:w="1489" w:type="dxa"/>
            <w:vMerge w:val="restart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人工费用</w:t>
            </w:r>
          </w:p>
        </w:tc>
        <w:tc>
          <w:tcPr>
            <w:tcW w:w="25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安装调试费</w:t>
            </w:r>
          </w:p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（含差旅费等）</w:t>
            </w:r>
          </w:p>
        </w:tc>
        <w:tc>
          <w:tcPr>
            <w:tcW w:w="121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1项</w:t>
            </w:r>
          </w:p>
        </w:tc>
        <w:tc>
          <w:tcPr>
            <w:tcW w:w="1337" w:type="dxa"/>
            <w:vMerge w:val="restart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35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,000</w:t>
            </w:r>
          </w:p>
        </w:tc>
        <w:tc>
          <w:tcPr>
            <w:tcW w:w="173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12</w:t>
            </w:r>
          </w:p>
        </w:tc>
        <w:tc>
          <w:tcPr>
            <w:tcW w:w="1489" w:type="dxa"/>
            <w:vMerge w:val="continue"/>
            <w:noWrap w:val="0"/>
            <w:vAlign w:val="top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  <w:tc>
          <w:tcPr>
            <w:tcW w:w="25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技术服务费</w:t>
            </w:r>
          </w:p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(含杀虫期间服务等)</w:t>
            </w:r>
          </w:p>
        </w:tc>
        <w:tc>
          <w:tcPr>
            <w:tcW w:w="121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1项</w:t>
            </w:r>
          </w:p>
        </w:tc>
        <w:tc>
          <w:tcPr>
            <w:tcW w:w="1337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  <w:tc>
          <w:tcPr>
            <w:tcW w:w="173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13</w:t>
            </w:r>
          </w:p>
        </w:tc>
        <w:tc>
          <w:tcPr>
            <w:tcW w:w="1489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古籍搬运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清理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费</w:t>
            </w:r>
          </w:p>
        </w:tc>
        <w:tc>
          <w:tcPr>
            <w:tcW w:w="25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古籍搬运</w:t>
            </w:r>
            <w:r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书架清扫、库房卫生清理</w:t>
            </w:r>
          </w:p>
        </w:tc>
        <w:tc>
          <w:tcPr>
            <w:tcW w:w="121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1套</w:t>
            </w:r>
          </w:p>
        </w:tc>
        <w:tc>
          <w:tcPr>
            <w:tcW w:w="133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20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,000</w:t>
            </w:r>
          </w:p>
        </w:tc>
        <w:tc>
          <w:tcPr>
            <w:tcW w:w="173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14</w:t>
            </w:r>
          </w:p>
        </w:tc>
        <w:tc>
          <w:tcPr>
            <w:tcW w:w="1489" w:type="dxa"/>
            <w:vMerge w:val="restart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其他</w:t>
            </w:r>
          </w:p>
        </w:tc>
        <w:tc>
          <w:tcPr>
            <w:tcW w:w="25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管线阀门</w:t>
            </w:r>
          </w:p>
        </w:tc>
        <w:tc>
          <w:tcPr>
            <w:tcW w:w="121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1套</w:t>
            </w:r>
          </w:p>
        </w:tc>
        <w:tc>
          <w:tcPr>
            <w:tcW w:w="133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1500</w:t>
            </w:r>
          </w:p>
        </w:tc>
        <w:tc>
          <w:tcPr>
            <w:tcW w:w="173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15</w:t>
            </w:r>
          </w:p>
        </w:tc>
        <w:tc>
          <w:tcPr>
            <w:tcW w:w="1489" w:type="dxa"/>
            <w:vMerge w:val="continue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  <w:tc>
          <w:tcPr>
            <w:tcW w:w="2549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往返包装运输费</w:t>
            </w:r>
          </w:p>
        </w:tc>
        <w:tc>
          <w:tcPr>
            <w:tcW w:w="1210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1套</w:t>
            </w:r>
          </w:p>
        </w:tc>
        <w:tc>
          <w:tcPr>
            <w:tcW w:w="1337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16,000</w:t>
            </w:r>
          </w:p>
        </w:tc>
        <w:tc>
          <w:tcPr>
            <w:tcW w:w="173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5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合计</w:t>
            </w:r>
          </w:p>
        </w:tc>
        <w:tc>
          <w:tcPr>
            <w:tcW w:w="4038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大写：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壹拾玖万玖仟伍佰元整</w:t>
            </w:r>
          </w:p>
        </w:tc>
        <w:tc>
          <w:tcPr>
            <w:tcW w:w="2547" w:type="dxa"/>
            <w:gridSpan w:val="2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小写：￥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199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,</w:t>
            </w: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Times New Roman"/>
                <w:szCs w:val="21"/>
              </w:rPr>
              <w:t>00.00</w:t>
            </w:r>
          </w:p>
        </w:tc>
        <w:tc>
          <w:tcPr>
            <w:tcW w:w="1731" w:type="dxa"/>
            <w:noWrap w:val="0"/>
            <w:vAlign w:val="center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szCs w:val="21"/>
              </w:rPr>
            </w:pPr>
          </w:p>
        </w:tc>
      </w:tr>
    </w:tbl>
    <w:p>
      <w:pPr>
        <w:widowControl/>
        <w:snapToGrid w:val="0"/>
        <w:spacing w:line="360" w:lineRule="auto"/>
        <w:jc w:val="left"/>
        <w:rPr>
          <w:rFonts w:hint="eastAsia" w:ascii="宋体" w:hAnsi="宋体"/>
          <w:sz w:val="24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3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066790"/>
    <w:rsid w:val="028B3524"/>
    <w:rsid w:val="5906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120" w:line="240" w:lineRule="auto"/>
      <w:ind w:firstLine="420" w:firstLineChars="100"/>
    </w:pPr>
    <w:rPr>
      <w:rFonts w:ascii="Times New Roman" w:hAnsi="Times New Roman" w:eastAsia="宋体" w:cs="Times New Roman"/>
      <w:sz w:val="21"/>
    </w:rPr>
  </w:style>
  <w:style w:type="paragraph" w:styleId="3">
    <w:name w:val="Body Text"/>
    <w:basedOn w:val="1"/>
    <w:qFormat/>
    <w:uiPriority w:val="0"/>
    <w:pPr>
      <w:spacing w:line="380" w:lineRule="exact"/>
    </w:pPr>
    <w:rPr>
      <w:rFonts w:ascii="Times New Roman" w:hAnsi="Times New Roman" w:eastAsia="宋体" w:cs="Times New Roman"/>
      <w:sz w:val="24"/>
    </w:rPr>
  </w:style>
  <w:style w:type="paragraph" w:styleId="4">
    <w:name w:val="Plain Text"/>
    <w:basedOn w:val="1"/>
    <w:qFormat/>
    <w:uiPriority w:val="0"/>
    <w:rPr>
      <w:rFonts w:ascii="宋体" w:hAnsi="Courier New"/>
      <w:szCs w:val="20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样式3"/>
    <w:basedOn w:val="4"/>
    <w:qFormat/>
    <w:uiPriority w:val="0"/>
    <w:pPr>
      <w:spacing w:line="0" w:lineRule="atLeast"/>
      <w:outlineLvl w:val="0"/>
    </w:pPr>
    <w:rPr>
      <w:rFonts w:ascii="Times New Roman" w:hAnsi="Times New Roman" w:eastAsia="宋体" w:cs="Times New Roman"/>
      <w:sz w:val="28"/>
    </w:rPr>
  </w:style>
</w:style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footer" Target="footer1.xml"/>
  <Relationship Id="rId4" Type="http://schemas.openxmlformats.org/officeDocument/2006/relationships/theme" Target="theme/theme1.xml"/>
  <Relationship Id="rId5" Type="http://schemas.openxmlformats.org/officeDocument/2006/relationships/customXml" Target="../customXml/item1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2021-06-17T04:07:00Z</dcterms:created>
  <dc:creator>文博事业部</dc:creator>
  <lastModifiedBy>文博事业部</lastModifiedBy>
  <dcterms:modified xsi:type="dcterms:W3CDTF">2021-06-17T04:19:54Z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9FE692E172B14633ADCEC653FB62AF01</vt:lpwstr>
  </property>
</Properties>
</file>