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附件二：</w:t>
      </w:r>
    </w:p>
    <w:p>
      <w:pPr>
        <w:pStyle w:val="5"/>
        <w:bidi w:val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初赛细则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比赛内容及形式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初赛形式为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闭卷</w:t>
      </w:r>
      <w:r>
        <w:rPr>
          <w:rFonts w:hint="eastAsia" w:ascii="仿宋" w:hAnsi="仿宋" w:eastAsia="仿宋"/>
          <w:sz w:val="28"/>
          <w:szCs w:val="28"/>
        </w:rPr>
        <w:t>笔试。试题内容（</w:t>
      </w:r>
      <w:r>
        <w:rPr>
          <w:rFonts w:ascii="仿宋" w:hAnsi="仿宋" w:eastAsia="仿宋"/>
          <w:sz w:val="28"/>
          <w:szCs w:val="28"/>
        </w:rPr>
        <w:t>60%</w:t>
      </w:r>
      <w:r>
        <w:rPr>
          <w:rFonts w:hint="eastAsia" w:ascii="仿宋" w:hAnsi="仿宋" w:eastAsia="仿宋"/>
          <w:sz w:val="28"/>
          <w:szCs w:val="28"/>
        </w:rPr>
        <w:t>）选自下发题库。试卷题型有：</w:t>
      </w:r>
      <w:r>
        <w:rPr>
          <w:rFonts w:ascii="仿宋" w:hAnsi="仿宋" w:eastAsia="仿宋"/>
          <w:sz w:val="28"/>
          <w:szCs w:val="28"/>
        </w:rPr>
        <w:t>填空题、选择题、判断题等</w:t>
      </w:r>
      <w:r>
        <w:rPr>
          <w:rFonts w:hint="eastAsia" w:ascii="仿宋" w:hAnsi="仿宋" w:eastAsia="仿宋"/>
          <w:sz w:val="28"/>
          <w:szCs w:val="28"/>
        </w:rPr>
        <w:t>。考试时间为60分钟。团队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人分别完成笔试，试卷满分为100分，最终成绩</w:t>
      </w:r>
      <w:r>
        <w:rPr>
          <w:rFonts w:ascii="仿宋" w:hAnsi="仿宋" w:eastAsia="仿宋"/>
          <w:sz w:val="28"/>
          <w:szCs w:val="28"/>
        </w:rPr>
        <w:t>取团队平均分</w:t>
      </w:r>
      <w:r>
        <w:rPr>
          <w:rFonts w:hint="eastAsia" w:ascii="仿宋" w:hAnsi="仿宋" w:eastAsia="仿宋"/>
          <w:sz w:val="28"/>
          <w:szCs w:val="28"/>
        </w:rPr>
        <w:t>。初赛</w:t>
      </w:r>
      <w:r>
        <w:rPr>
          <w:rFonts w:ascii="仿宋" w:hAnsi="仿宋" w:eastAsia="仿宋"/>
          <w:sz w:val="28"/>
          <w:szCs w:val="28"/>
        </w:rPr>
        <w:t>团队</w:t>
      </w:r>
      <w:r>
        <w:rPr>
          <w:rFonts w:hint="eastAsia" w:ascii="仿宋" w:hAnsi="仿宋" w:eastAsia="仿宋"/>
          <w:sz w:val="28"/>
          <w:szCs w:val="28"/>
        </w:rPr>
        <w:t>平均分最高的6支团队进入决赛，另在初赛中选出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名成绩最高者为优秀个人届时颁发校级荣誉。</w:t>
      </w:r>
    </w:p>
    <w:p>
      <w:pPr>
        <w:pStyle w:val="11"/>
        <w:numPr>
          <w:ilvl w:val="0"/>
          <w:numId w:val="1"/>
        </w:numPr>
        <w:ind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>比赛注意事项：</w:t>
      </w:r>
    </w:p>
    <w:p>
      <w:pPr>
        <w:pStyle w:val="11"/>
        <w:numPr>
          <w:ilvl w:val="0"/>
          <w:numId w:val="2"/>
        </w:numPr>
        <w:ind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比赛时团队成员单独答题，不可讨论，需遵守考试纪律。</w:t>
      </w:r>
    </w:p>
    <w:p>
      <w:pPr>
        <w:pStyle w:val="11"/>
        <w:numPr>
          <w:ilvl w:val="0"/>
          <w:numId w:val="2"/>
        </w:numPr>
        <w:ind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在考试过程中，不可使用手机等电子设备进行查阅资料，不得翻阅纸质资料，如若发现，则考试成绩无效，并取消整个团队成员比赛资格。</w:t>
      </w:r>
    </w:p>
    <w:p>
      <w:pPr>
        <w:pStyle w:val="11"/>
        <w:numPr>
          <w:ilvl w:val="0"/>
          <w:numId w:val="2"/>
        </w:numPr>
        <w:ind w:firstLineChars="0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成绩最高的6支团队将晋级决赛。若出现成绩并列的情况，则团队各派出1名代表</w:t>
      </w:r>
      <w:r>
        <w:rPr>
          <w:rFonts w:ascii="仿宋" w:hAnsi="仿宋" w:eastAsia="仿宋"/>
          <w:color w:val="000000"/>
          <w:sz w:val="28"/>
          <w:szCs w:val="28"/>
        </w:rPr>
        <w:t>进行另加的</w:t>
      </w:r>
      <w:r>
        <w:rPr>
          <w:rFonts w:hint="eastAsia" w:ascii="仿宋" w:hAnsi="仿宋" w:eastAsia="仿宋"/>
          <w:color w:val="000000"/>
          <w:sz w:val="28"/>
          <w:szCs w:val="28"/>
        </w:rPr>
        <w:t>一轮</w:t>
      </w:r>
      <w:r>
        <w:rPr>
          <w:rFonts w:ascii="仿宋" w:hAnsi="仿宋" w:eastAsia="仿宋"/>
          <w:color w:val="000000"/>
          <w:sz w:val="28"/>
          <w:szCs w:val="28"/>
        </w:rPr>
        <w:t>答题赛</w:t>
      </w:r>
      <w:r>
        <w:rPr>
          <w:rFonts w:hint="eastAsia" w:ascii="仿宋" w:hAnsi="仿宋" w:eastAsia="仿宋"/>
          <w:color w:val="000000"/>
          <w:sz w:val="28"/>
          <w:szCs w:val="28"/>
        </w:rPr>
        <w:t>，得分高者进入决赛；如若加赛一轮后仍不能决出胜负，则继续追加，直至决出胜者。</w:t>
      </w:r>
    </w:p>
    <w:p>
      <w:pPr>
        <w:rPr>
          <w:rFonts w:ascii="仿宋" w:hAnsi="仿宋" w:eastAsia="仿宋"/>
          <w:b/>
          <w:color w:val="000000"/>
          <w:sz w:val="24"/>
          <w:szCs w:val="24"/>
        </w:rPr>
      </w:pPr>
    </w:p>
    <w:p>
      <w:pPr>
        <w:widowControl/>
        <w:jc w:val="center"/>
        <w:rPr>
          <w:rStyle w:val="16"/>
          <w:rFonts w:hint="eastAsia"/>
          <w:sz w:val="32"/>
          <w:szCs w:val="32"/>
        </w:rPr>
      </w:pPr>
      <w:r>
        <w:rPr>
          <w:rFonts w:ascii="仿宋" w:hAnsi="仿宋" w:eastAsia="仿宋"/>
        </w:rPr>
        <w:br w:type="page"/>
      </w:r>
      <w:r>
        <w:rPr>
          <w:rFonts w:ascii="黑体" w:hAnsi="黑体" w:eastAsia="黑体"/>
          <w:b/>
          <w:bCs/>
          <w:sz w:val="32"/>
          <w:szCs w:val="32"/>
        </w:rPr>
        <w:t xml:space="preserve"> </w:t>
      </w:r>
      <w:r>
        <w:rPr>
          <w:rStyle w:val="16"/>
          <w:rFonts w:hint="eastAsia"/>
          <w:sz w:val="32"/>
          <w:szCs w:val="32"/>
        </w:rPr>
        <w:t>决赛细则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决赛：现场答题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</w:rPr>
        <w:t>所有题目均为必答题。（总分为180）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第一轮：（初露锋芒）。题型为文字单选题。共有6组题，每组题共计10道题，5道单选题，5道多选题，六支队伍依次答题，每组抽取一组题进行答题。在主持人念完题后开始答题，每道题必须在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10</w:t>
      </w:r>
      <w:r>
        <w:rPr>
          <w:rFonts w:hint="eastAsia" w:ascii="仿宋" w:hAnsi="仿宋" w:eastAsia="仿宋" w:cs="仿宋"/>
          <w:kern w:val="0"/>
          <w:sz w:val="28"/>
          <w:szCs w:val="28"/>
        </w:rPr>
        <w:t>秒内回答完毕。单选题答对加5分，答错或超时不加分，多选全答对加10分，未答全或答错均不加分。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第二轮：（火眼金睛）。题目以图片的形式出现，每张图均有三处操作错误。共有6组题，每组题共计3道题，六支队伍依次答题，每组抽取一组题进行答题。每道题必须在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15秒</w:t>
      </w:r>
      <w:r>
        <w:rPr>
          <w:rFonts w:hint="eastAsia" w:ascii="仿宋" w:hAnsi="仿宋" w:eastAsia="仿宋" w:cs="仿宋"/>
          <w:kern w:val="0"/>
          <w:sz w:val="28"/>
          <w:szCs w:val="28"/>
        </w:rPr>
        <w:t>内回答完毕。答对加15分，答错或超时不加分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第三轮：（风险闯关）。共有6组题，每组题共计3道题，其中包括1道视频题、2道诗句题，四支队伍依次答题，每组抽取一组题进行答题。在视频播放完毕后开始答题，每段视频可播放两次，每道题必须在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30秒</w:t>
      </w:r>
      <w:r>
        <w:rPr>
          <w:rFonts w:hint="eastAsia" w:ascii="仿宋" w:hAnsi="仿宋" w:eastAsia="仿宋" w:cs="仿宋"/>
          <w:kern w:val="0"/>
          <w:sz w:val="28"/>
          <w:szCs w:val="28"/>
        </w:rPr>
        <w:t>内回答完毕。答对加10分，答错或未回答扣10分。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第</w:t>
      </w:r>
      <w:r>
        <w:rPr>
          <w:rFonts w:hint="eastAsia" w:ascii="仿宋" w:hAnsi="仿宋" w:eastAsia="仿宋" w:cs="仿宋"/>
          <w:kern w:val="0"/>
          <w:sz w:val="28"/>
          <w:szCs w:val="28"/>
        </w:rPr>
        <w:t>四轮：（学以致用）。该轮为实际操作题。共有6组题，每组抽取一组题进行答题。题型为紧急急救的实际操作，六组队员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依次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28"/>
          <w:szCs w:val="28"/>
        </w:rPr>
        <w:t>进行操作，由各位评委进行评分，满分为30分，正确的操作最后以视频的方式展现。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评分总则：依照总成绩高低依次评定1名一等奖、2名二等奖、3名三等奖；另在微信投票环节中获得票数最高的队伍颁发人气奖。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93248B"/>
    <w:multiLevelType w:val="multilevel"/>
    <w:tmpl w:val="5593248B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864658"/>
    <w:multiLevelType w:val="multilevel"/>
    <w:tmpl w:val="76864658"/>
    <w:lvl w:ilvl="0" w:tentative="0">
      <w:start w:val="1"/>
      <w:numFmt w:val="decimal"/>
      <w:lvlText w:val="%1、"/>
      <w:lvlJc w:val="left"/>
      <w:pPr>
        <w:ind w:left="420" w:hanging="420"/>
      </w:pPr>
      <w:rPr>
        <w:rFonts w:ascii="仿宋" w:hAnsi="仿宋" w:eastAsia="仿宋" w:cs="宋体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14A"/>
    <w:rsid w:val="0005313E"/>
    <w:rsid w:val="00296D75"/>
    <w:rsid w:val="00304715"/>
    <w:rsid w:val="004A269B"/>
    <w:rsid w:val="005C4416"/>
    <w:rsid w:val="005D63F4"/>
    <w:rsid w:val="005E1D50"/>
    <w:rsid w:val="006748DA"/>
    <w:rsid w:val="00722EE8"/>
    <w:rsid w:val="00944996"/>
    <w:rsid w:val="009B4D66"/>
    <w:rsid w:val="00BB0027"/>
    <w:rsid w:val="00BD614A"/>
    <w:rsid w:val="00E113E5"/>
    <w:rsid w:val="00E573E0"/>
    <w:rsid w:val="00F167F6"/>
    <w:rsid w:val="10151070"/>
    <w:rsid w:val="35FA7A21"/>
    <w:rsid w:val="3907270D"/>
    <w:rsid w:val="5CD75A49"/>
    <w:rsid w:val="748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2 Char"/>
    <w:basedOn w:val="10"/>
    <w:link w:val="3"/>
    <w:qFormat/>
    <w:uiPriority w:val="9"/>
    <w:rPr>
      <w:rFonts w:ascii="Cambria" w:hAnsi="Cambria" w:eastAsia="宋体" w:cs="宋体"/>
      <w:b/>
      <w:bCs/>
      <w:sz w:val="32"/>
      <w:szCs w:val="32"/>
    </w:rPr>
  </w:style>
  <w:style w:type="character" w:customStyle="1" w:styleId="13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6">
    <w:name w:val="标题 4 Char"/>
    <w:link w:val="5"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223</Words>
  <Characters>1273</Characters>
  <Lines>10</Lines>
  <Paragraphs>2</Paragraphs>
  <TotalTime>10</TotalTime>
  <ScaleCrop>false</ScaleCrop>
  <LinksUpToDate>false</LinksUpToDate>
  <CharactersWithSpaces>1494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2018-04-22T14:46:00Z</dcterms:created>
  <dc:creator>yi zuo</dc:creator>
  <cp:lastModifiedBy>Grass root</cp:lastModifiedBy>
  <dcterms:modified xsi:type="dcterms:W3CDTF">2019-03-26T15:25:06Z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