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textAlignment w:val="center"/>
        <w:rPr>
          <w:rStyle w:val="4"/>
          <w:rFonts w:hint="default"/>
          <w:sz w:val="28"/>
          <w:szCs w:val="28"/>
          <w:lang w:bidi="ar"/>
        </w:rPr>
      </w:pPr>
      <w:r>
        <w:rPr>
          <w:rStyle w:val="4"/>
          <w:sz w:val="28"/>
          <w:szCs w:val="28"/>
          <w:lang w:bidi="ar"/>
        </w:rPr>
        <w:t>附件：</w:t>
      </w:r>
    </w:p>
    <w:p>
      <w:pPr>
        <w:widowControl/>
        <w:spacing w:line="400" w:lineRule="exact"/>
        <w:jc w:val="center"/>
        <w:textAlignment w:val="center"/>
        <w:rPr>
          <w:rStyle w:val="4"/>
          <w:rFonts w:ascii="黑体" w:hAnsi="黑体" w:eastAsia="黑体"/>
          <w:sz w:val="36"/>
          <w:szCs w:val="28"/>
          <w:lang w:bidi="ar"/>
        </w:rPr>
      </w:pPr>
      <w:r>
        <w:rPr>
          <w:rStyle w:val="4"/>
          <w:rFonts w:ascii="黑体" w:hAnsi="黑体" w:eastAsia="黑体"/>
          <w:sz w:val="36"/>
          <w:szCs w:val="28"/>
          <w:lang w:bidi="ar"/>
        </w:rPr>
        <w:t>技术参数、商品类目和商务要求：</w:t>
      </w:r>
    </w:p>
    <w:p>
      <w:pPr>
        <w:widowControl/>
        <w:spacing w:line="400" w:lineRule="exact"/>
        <w:ind w:firstLine="565" w:firstLineChars="202"/>
        <w:textAlignment w:val="center"/>
        <w:rPr>
          <w:rStyle w:val="4"/>
          <w:rFonts w:hint="default"/>
          <w:sz w:val="28"/>
          <w:szCs w:val="28"/>
          <w:lang w:bidi="ar"/>
        </w:rPr>
      </w:pP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4"/>
          <w:rFonts w:hint="default"/>
          <w:sz w:val="28"/>
          <w:szCs w:val="28"/>
          <w:lang w:bidi="ar"/>
        </w:rPr>
        <w:t>1.整机屏幕采用86寸UHD超高清LED液晶屏，显示比例16:9，屏幕图像分辨率达3840*2160，色彩度10bit ,可视角度178°，全高清4K系统图标显示</w:t>
      </w:r>
      <w:r>
        <w:rPr>
          <w:rStyle w:val="5"/>
          <w:rFonts w:hint="default"/>
          <w:sz w:val="28"/>
          <w:szCs w:val="28"/>
          <w:lang w:bidi="ar"/>
        </w:rPr>
        <w:t>，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4"/>
          <w:rFonts w:hint="default"/>
          <w:sz w:val="28"/>
          <w:szCs w:val="28"/>
          <w:lang w:bidi="ar"/>
        </w:rPr>
        <w:t>2.整机写面板需采用防眩光全钢化防爆玻璃面板，面板的碎片状态、抗冲击性、霰弹袋冲击性能、耐热冲击性能均通过国家强制玻璃标准，表面应力≥100Mpa, 可见光透射比≥88%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4"/>
          <w:rFonts w:hint="default"/>
          <w:sz w:val="28"/>
          <w:szCs w:val="28"/>
          <w:lang w:bidi="ar"/>
        </w:rPr>
        <w:t>3.整机屏幕与屏幕保护层零贴合技术，色域达到</w:t>
      </w:r>
      <w:r>
        <w:rPr>
          <w:rStyle w:val="6"/>
          <w:rFonts w:hint="default"/>
          <w:sz w:val="28"/>
          <w:szCs w:val="28"/>
          <w:lang w:bidi="ar"/>
        </w:rPr>
        <w:t>90%</w:t>
      </w:r>
      <w:r>
        <w:rPr>
          <w:rStyle w:val="4"/>
          <w:rFonts w:hint="default"/>
          <w:sz w:val="28"/>
          <w:szCs w:val="28"/>
          <w:lang w:bidi="ar"/>
        </w:rPr>
        <w:t>NTSC及以上，可显示更真实更鲜艳的色彩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</w:rPr>
      </w:pPr>
      <w:r>
        <w:rPr>
          <w:rStyle w:val="4"/>
          <w:rFonts w:hint="default"/>
          <w:sz w:val="28"/>
          <w:szCs w:val="28"/>
          <w:lang w:bidi="ar"/>
        </w:rPr>
        <w:t>4.整机支持多种系统，通过同一高速接口支持不低于以下操作系统，Windows 10企业版系统、Android 8.0系统、Linux系统，可通过不同的系统模块块切换使用，方便不同场景使用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4"/>
          <w:rFonts w:hint="default"/>
          <w:sz w:val="28"/>
          <w:szCs w:val="28"/>
          <w:lang w:bidi="ar"/>
        </w:rPr>
        <w:t>5.整机一体化设计：整机内置正面上居中1200万像素及以上高清摄像头，内置6个麦克风，8米有拾音范围，PC通道下内置与整机同一厂家视频会议软件，保证兼容性、一体性。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6.支持在整机应用管理中对主页软件快捷方式进行自定义选择设置，满足客户个性化设置需。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color w:val="000000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7.无线传屏软硬件均支持Windows10系统扩展屏显示，并且传屏的内容可以以窗口方式进行展示，用户可自己调整窗口的大小和排布，也可以仅对一个窗口进行无线投屏，其他窗口内容不做展示，保证数据的隐私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8.提笔提醒功能，拿起吸附在整机笔槽上的书写笔，可弹出提示窗口，引导书写者进入白板、批注或者快捷白板等快捷操作，方便使用</w:t>
      </w:r>
      <w:r>
        <w:rPr>
          <w:rStyle w:val="4"/>
          <w:rFonts w:hint="default"/>
          <w:sz w:val="28"/>
          <w:szCs w:val="28"/>
          <w:lang w:bidi="ar"/>
        </w:rPr>
        <w:t>，</w:t>
      </w:r>
      <w:r>
        <w:rPr>
          <w:rStyle w:val="7"/>
          <w:rFonts w:hint="default"/>
          <w:sz w:val="28"/>
          <w:szCs w:val="28"/>
          <w:lang w:bidi="ar"/>
        </w:rPr>
        <w:t>整体操作更加便捷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widowControl/>
        <w:spacing w:line="500" w:lineRule="exact"/>
        <w:ind w:firstLine="565" w:firstLineChars="202"/>
        <w:textAlignment w:val="center"/>
        <w:rPr>
          <w:rStyle w:val="7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9.采用红外触控技术，20点书写及触摸，屏幕触摸有效识别高度2mm，90％以上触摸区域精度为±1mm</w:t>
      </w:r>
    </w:p>
    <w:p>
      <w:pPr>
        <w:snapToGrid w:val="0"/>
        <w:spacing w:line="500" w:lineRule="exact"/>
        <w:ind w:firstLine="565" w:firstLineChars="202"/>
        <w:rPr>
          <w:rStyle w:val="7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10. 内置多种小工具功能，可实现设置、计时器、截图、拍照、快传、录屏、投票器、多屏联动功能，可以在侧边快捷调出，方便使用。</w:t>
      </w:r>
    </w:p>
    <w:p>
      <w:pPr>
        <w:widowControl/>
        <w:spacing w:line="500" w:lineRule="exact"/>
        <w:ind w:firstLine="565" w:firstLineChars="202"/>
        <w:textAlignment w:val="center"/>
        <w:rPr>
          <w:rStyle w:val="7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11.支持白板内容本地／U盘保存，支持二维码和邮件分享，二维码分享时可加密。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7"/>
          <w:rFonts w:hint="default"/>
          <w:sz w:val="28"/>
          <w:szCs w:val="28"/>
          <w:lang w:bidi="ar"/>
        </w:rPr>
        <w:t>12.</w:t>
      </w:r>
      <w:r>
        <w:rPr>
          <w:rStyle w:val="4"/>
          <w:rFonts w:hint="default"/>
          <w:sz w:val="28"/>
          <w:szCs w:val="28"/>
          <w:lang w:bidi="ar"/>
        </w:rPr>
        <w:t>Windows系统兼容常用的PPT播放软件，搭配PC模块后无需调用PPT播放软件的批注功能，即可对PPT播放状态下进行连续多页批注，擦除，批注内容与原文件扫码分享保存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widowControl/>
        <w:spacing w:line="500" w:lineRule="exact"/>
        <w:ind w:firstLine="565" w:firstLineChars="202"/>
        <w:textAlignment w:val="center"/>
        <w:rPr>
          <w:rStyle w:val="5"/>
          <w:rFonts w:hint="default"/>
          <w:sz w:val="28"/>
          <w:szCs w:val="28"/>
          <w:lang w:bidi="ar"/>
        </w:rPr>
      </w:pPr>
      <w:r>
        <w:rPr>
          <w:rStyle w:val="5"/>
          <w:rFonts w:hint="default"/>
          <w:sz w:val="28"/>
          <w:szCs w:val="28"/>
          <w:lang w:bidi="ar"/>
        </w:rPr>
        <w:t>13.</w:t>
      </w:r>
      <w:r>
        <w:rPr>
          <w:rStyle w:val="4"/>
          <w:rFonts w:hint="default"/>
          <w:sz w:val="28"/>
          <w:szCs w:val="28"/>
          <w:lang w:bidi="ar"/>
        </w:rPr>
        <w:t xml:space="preserve"> 快捷白板：在非白板模式下可快捷调出书写板，满足用户临时快速书写需求，快捷白板内容亦可快速复制到白板中进行功能扩展，满足灵活讨论需求</w:t>
      </w:r>
      <w:r>
        <w:rPr>
          <w:rStyle w:val="5"/>
          <w:rFonts w:hint="default"/>
          <w:sz w:val="28"/>
          <w:szCs w:val="28"/>
          <w:lang w:bidi="ar"/>
        </w:rPr>
        <w:t>.</w:t>
      </w:r>
    </w:p>
    <w:p>
      <w:pPr>
        <w:widowControl/>
        <w:spacing w:line="500" w:lineRule="exact"/>
        <w:ind w:firstLine="565" w:firstLineChars="202"/>
        <w:textAlignment w:val="center"/>
        <w:rPr>
          <w:rFonts w:ascii="宋体" w:hAnsi="宋体" w:cs="宋体"/>
          <w:color w:val="000000"/>
          <w:kern w:val="0"/>
          <w:sz w:val="28"/>
          <w:szCs w:val="28"/>
          <w:lang w:bidi="ar"/>
        </w:rPr>
      </w:pPr>
      <w:r>
        <w:rPr>
          <w:rStyle w:val="5"/>
          <w:rFonts w:hint="default"/>
          <w:sz w:val="28"/>
          <w:szCs w:val="28"/>
          <w:lang w:bidi="ar"/>
        </w:rPr>
        <w:t>14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.I/O接口:≥1路HDMI IN；≥1路 USB 2.0；≥2路USB 3.0；≥2路Type-C；≥1路TOUCH；≥1路AUDIO OUT；≥1路RS232。</w:t>
      </w:r>
    </w:p>
    <w:p>
      <w:pPr>
        <w:widowControl/>
        <w:spacing w:line="500" w:lineRule="exact"/>
        <w:ind w:firstLine="565" w:firstLineChars="202"/>
        <w:textAlignment w:val="center"/>
        <w:rPr>
          <w:rStyle w:val="4"/>
          <w:rFonts w:hint="default"/>
          <w:sz w:val="28"/>
          <w:szCs w:val="28"/>
          <w:lang w:bidi="ar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15.</w:t>
      </w:r>
      <w:r>
        <w:rPr>
          <w:rStyle w:val="7"/>
          <w:rFonts w:hint="default"/>
          <w:sz w:val="28"/>
          <w:szCs w:val="28"/>
          <w:lang w:bidi="ar"/>
        </w:rPr>
        <w:t>通过PC输出任意显示设备，即可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通过侧边栏，</w:t>
      </w:r>
      <w:r>
        <w:rPr>
          <w:rStyle w:val="4"/>
          <w:rFonts w:hint="default"/>
          <w:sz w:val="28"/>
          <w:szCs w:val="28"/>
          <w:lang w:bidi="ar"/>
        </w:rPr>
        <w:t>一键进入多屏同显、多屏异显等多种状态，可与视频会议软件配合实现远程互动等功能</w:t>
      </w:r>
      <w:r>
        <w:rPr>
          <w:rStyle w:val="5"/>
          <w:rFonts w:hint="default"/>
          <w:sz w:val="28"/>
          <w:szCs w:val="28"/>
          <w:lang w:bidi="ar"/>
        </w:rPr>
        <w:t>（提供国家级第三方认证机构测试报告）</w:t>
      </w:r>
    </w:p>
    <w:p>
      <w:pPr>
        <w:spacing w:line="500" w:lineRule="exact"/>
        <w:ind w:firstLine="565" w:firstLineChars="202"/>
        <w:rPr>
          <w:rStyle w:val="5"/>
          <w:rFonts w:hint="default"/>
          <w:color w:val="000000"/>
          <w:sz w:val="28"/>
          <w:szCs w:val="28"/>
          <w:lang w:bidi="ar"/>
        </w:rPr>
      </w:pPr>
      <w:r>
        <w:rPr>
          <w:rStyle w:val="5"/>
          <w:rFonts w:hint="default"/>
          <w:color w:val="000000"/>
          <w:sz w:val="28"/>
          <w:szCs w:val="28"/>
          <w:lang w:bidi="ar"/>
        </w:rPr>
        <w:t>16.PC电脑模块配置，模块化设计，可完整插入整机，通信接口≥40pin，不低于以下配置：Intel Core i5处理器（八代及以上），内存8GB，存储128GB，win10企业版正版操作系统。</w:t>
      </w:r>
    </w:p>
    <w:p>
      <w:pPr>
        <w:spacing w:line="500" w:lineRule="exact"/>
        <w:ind w:firstLine="565" w:firstLineChars="202"/>
        <w:rPr>
          <w:sz w:val="28"/>
          <w:szCs w:val="28"/>
        </w:rPr>
      </w:pPr>
    </w:p>
    <w:p>
      <w:pPr>
        <w:spacing w:line="500" w:lineRule="exact"/>
        <w:ind w:firstLine="565" w:firstLineChars="202"/>
        <w:rPr>
          <w:rFonts w:hint="eastAsia"/>
          <w:sz w:val="28"/>
          <w:szCs w:val="28"/>
        </w:rPr>
      </w:pPr>
    </w:p>
    <w:p>
      <w:pPr>
        <w:sectPr>
          <w:pgSz w:w="11906" w:h="16838"/>
          <w:pgMar w:top="1418" w:right="1800" w:bottom="851" w:left="1800" w:header="851" w:footer="992" w:gutter="0"/>
          <w:cols w:space="425" w:num="1"/>
          <w:docGrid w:type="lines" w:linePitch="312" w:charSpace="0"/>
        </w:sectPr>
      </w:pPr>
    </w:p>
    <w:p>
      <w:pPr>
        <w:rPr>
          <w:rStyle w:val="5"/>
          <w:rFonts w:hint="default"/>
          <w:sz w:val="28"/>
          <w:szCs w:val="28"/>
          <w:lang w:bidi="ar"/>
        </w:rPr>
      </w:pPr>
      <w:r>
        <w:rPr>
          <w:rStyle w:val="5"/>
          <w:rFonts w:hint="default"/>
          <w:sz w:val="28"/>
          <w:szCs w:val="28"/>
          <w:lang w:bidi="ar"/>
        </w:rPr>
        <w:t>国家级第三方认证机构测试报告</w:t>
      </w:r>
    </w:p>
    <w:p>
      <w:pPr>
        <w:rPr>
          <w:rStyle w:val="5"/>
          <w:rFonts w:hint="eastAsia" w:eastAsia="宋体"/>
          <w:sz w:val="28"/>
          <w:szCs w:val="28"/>
          <w:lang w:val="en-US" w:eastAsia="zh-CN" w:bidi="ar"/>
        </w:rPr>
      </w:pP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12" name="图片 12" descr="功能检测报告CA86CA-盖章件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功能检测报告CA86CA-盖章件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11" name="图片 11" descr="功能检测报告CA86CA-盖章件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功能检测报告CA86CA-盖章件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10" name="图片 10" descr="功能检测报告CA86CA-盖章件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功能检测报告CA86CA-盖章件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9" name="图片 9" descr="功能检测报告CA86CA-盖章件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功能检测报告CA86CA-盖章件_页面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8" name="图片 8" descr="功能检测报告CA86CA-盖章件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功能检测报告CA86CA-盖章件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7" name="图片 7" descr="功能检测报告CA86CA-盖章件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功能检测报告CA86CA-盖章件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6" name="图片 6" descr="功能检测报告CA86CA-盖章件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功能检测报告CA86CA-盖章件_页面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5" name="图片 5" descr="功能检测报告CA86CA-盖章件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功能检测报告CA86CA-盖章件_页面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4" name="图片 4" descr="功能检测报告CA86CA-盖章件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功能检测报告CA86CA-盖章件_页面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3" name="图片 3" descr="功能检测报告CA86CA-盖章件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功能检测报告CA86CA-盖章件_页面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2" name="图片 2" descr="功能检测报告CA86CA-盖章件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功能检测报告CA86CA-盖章件_页面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eastAsia="宋体"/>
          <w:sz w:val="28"/>
          <w:szCs w:val="28"/>
          <w:lang w:val="en-US" w:eastAsia="zh-CN" w:bidi="ar"/>
        </w:rPr>
        <w:drawing>
          <wp:inline distT="0" distB="0" distL="114300" distR="114300">
            <wp:extent cx="5273675" cy="7459345"/>
            <wp:effectExtent l="0" t="0" r="3175" b="8255"/>
            <wp:docPr id="1" name="图片 1" descr="功能检测报告CA86CA-盖章件_页面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功能检测报告CA86CA-盖章件_页面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8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F5E99"/>
    <w:rsid w:val="0E221A6B"/>
    <w:rsid w:val="55D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6">
    <w:name w:val="font01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  <w:style w:type="character" w:customStyle="1" w:styleId="7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image" Target="media/image7.jpeg"/>
  <Relationship Id="rId11" Type="http://schemas.openxmlformats.org/officeDocument/2006/relationships/image" Target="media/image8.jpeg"/>
  <Relationship Id="rId12" Type="http://schemas.openxmlformats.org/officeDocument/2006/relationships/image" Target="media/image9.jpeg"/>
  <Relationship Id="rId13" Type="http://schemas.openxmlformats.org/officeDocument/2006/relationships/image" Target="media/image10.jpeg"/>
  <Relationship Id="rId14" Type="http://schemas.openxmlformats.org/officeDocument/2006/relationships/image" Target="media/image11.jpeg"/>
  <Relationship Id="rId15" Type="http://schemas.openxmlformats.org/officeDocument/2006/relationships/image" Target="media/image12.jpeg"/>
  <Relationship Id="rId16" Type="http://schemas.openxmlformats.org/officeDocument/2006/relationships/customXml" Target="../customXml/item1.xml"/>
  <Relationship Id="rId17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image" Target="media/image1.jpeg"/>
  <Relationship Id="rId5" Type="http://schemas.openxmlformats.org/officeDocument/2006/relationships/image" Target="media/image2.jpeg"/>
  <Relationship Id="rId6" Type="http://schemas.openxmlformats.org/officeDocument/2006/relationships/image" Target="media/image3.jpeg"/>
  <Relationship Id="rId7" Type="http://schemas.openxmlformats.org/officeDocument/2006/relationships/image" Target="media/image4.jpeg"/>
  <Relationship Id="rId8" Type="http://schemas.openxmlformats.org/officeDocument/2006/relationships/image" Target="media/image5.jpeg"/>
  <Relationship Id="rId9" Type="http://schemas.openxmlformats.org/officeDocument/2006/relationships/image" Target="media/image6.jpeg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2021-10-12T03:25:00Z</dcterms:created>
  <dc:creator>Isabelle.LIN</dc:creator>
  <lastModifiedBy>幸</lastModifiedBy>
  <dcterms:modified xsi:type="dcterms:W3CDTF">2021-10-14T07:47:43Z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7B8BDF4F190D421AB0938F83FDACFC9B</vt:lpwstr>
  </property>
</Properties>
</file>